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04F3" w14:textId="16CF8044" w:rsidR="00FF4C9F" w:rsidRPr="00A4365B" w:rsidRDefault="00D909C3" w:rsidP="00EE227C">
      <w:pPr>
        <w:pStyle w:val="Dokumenttyp"/>
        <w:rPr>
          <w:color w:val="FF0000"/>
        </w:rPr>
      </w:pPr>
      <w:sdt>
        <w:sdtPr>
          <w:alias w:val="Dokumenttyp"/>
          <w:tag w:val="Dokumenttyp"/>
          <w:id w:val="-455105889"/>
          <w:placeholder>
            <w:docPart w:val="09DCCEC7C4514AB7A3FE67B2FA1A1F9E"/>
          </w:placeholder>
          <w15:color w:val="000000"/>
          <w:comboBox>
            <w:listItem w:value="Välj ett objekt."/>
            <w:listItem w:displayText="Policy" w:value="Policy"/>
            <w:listItem w:displayText="Riktlinje" w:value="Riktlinje"/>
            <w:listItem w:displayText="Regler" w:value="Regler"/>
            <w:listItem w:displayText="Föreskrifter" w:value="Föreskrifter"/>
            <w:listItem w:displayText="Plan" w:value="Plan"/>
            <w:listItem w:displayText="Handlingsplan" w:value="Handlingsplan"/>
            <w:listItem w:displayText="Strategi" w:value="Strategi"/>
            <w:listItem w:displayText="Rutiner" w:value="Rutiner"/>
          </w:comboBox>
        </w:sdtPr>
        <w:sdtEndPr/>
        <w:sdtContent>
          <w:r w:rsidR="00E46098">
            <w:t xml:space="preserve">Rapport </w:t>
          </w:r>
        </w:sdtContent>
      </w:sdt>
      <w:r w:rsidR="00630A6F" w:rsidRPr="00EE227C">
        <w:t>Sävsjö kommun</w:t>
      </w:r>
      <w:r w:rsidR="00A4365B">
        <w:t xml:space="preserve"> </w:t>
      </w:r>
    </w:p>
    <w:p w14:paraId="0A3DE108" w14:textId="65637B48" w:rsidR="007842E9" w:rsidRPr="006F51C3" w:rsidRDefault="00AA7242" w:rsidP="00B739A3">
      <w:pPr>
        <w:pStyle w:val="Rubrik1"/>
      </w:pPr>
      <w:r>
        <w:t>Kvalitetsberättelse 202</w:t>
      </w:r>
      <w:r w:rsidR="00110E0A">
        <w:t>5</w:t>
      </w:r>
    </w:p>
    <w:p w14:paraId="7593261E" w14:textId="77777777" w:rsidR="00254C14" w:rsidRDefault="00254C14" w:rsidP="005952AE">
      <w:pPr>
        <w:pStyle w:val="Faktaruta"/>
        <w:spacing w:before="240" w:after="0" w:line="240" w:lineRule="exact"/>
        <w:rPr>
          <w:rStyle w:val="UnderrubrikChar"/>
        </w:rPr>
      </w:pPr>
    </w:p>
    <w:p w14:paraId="17CAFA9B" w14:textId="703D2A78" w:rsidR="00BB7984" w:rsidRDefault="005952AE" w:rsidP="005952AE">
      <w:pPr>
        <w:pStyle w:val="Faktaruta"/>
        <w:spacing w:before="240" w:after="0" w:line="240" w:lineRule="exact"/>
      </w:pPr>
      <w:r w:rsidRPr="00BB7984">
        <w:rPr>
          <w:rStyle w:val="UnderrubrikChar"/>
        </w:rPr>
        <w:t>Social</w:t>
      </w:r>
      <w:r w:rsidR="004A0B27">
        <w:rPr>
          <w:rStyle w:val="UnderrubrikChar"/>
        </w:rPr>
        <w:t>n</w:t>
      </w:r>
      <w:r w:rsidR="00254C14">
        <w:rPr>
          <w:rStyle w:val="UnderrubrikChar"/>
        </w:rPr>
        <w:t>ä</w:t>
      </w:r>
      <w:r w:rsidR="004A0B27">
        <w:rPr>
          <w:rStyle w:val="UnderrubrikChar"/>
        </w:rPr>
        <w:t>mnden</w:t>
      </w:r>
      <w:r w:rsidR="00BA60B6" w:rsidRPr="005952AE">
        <w:rPr>
          <w:rStyle w:val="Rubrik2Char"/>
          <w:color w:val="00B050"/>
        </w:rPr>
        <w:br/>
      </w:r>
      <w:r w:rsidR="00BA60B6">
        <w:br/>
      </w:r>
    </w:p>
    <w:p w14:paraId="60FCBCCA" w14:textId="77777777" w:rsidR="00BB7984" w:rsidRDefault="00BB7984" w:rsidP="005952AE">
      <w:pPr>
        <w:pStyle w:val="Faktaruta"/>
        <w:spacing w:before="240" w:after="0" w:line="240" w:lineRule="exact"/>
      </w:pPr>
    </w:p>
    <w:p w14:paraId="5AE36FDE" w14:textId="77777777" w:rsidR="00BB7984" w:rsidRDefault="00BB7984" w:rsidP="005952AE">
      <w:pPr>
        <w:pStyle w:val="Faktaruta"/>
        <w:spacing w:before="240" w:after="0" w:line="240" w:lineRule="exact"/>
      </w:pPr>
    </w:p>
    <w:p w14:paraId="6247735C" w14:textId="77777777" w:rsidR="00BB7984" w:rsidRDefault="00BB7984" w:rsidP="005952AE">
      <w:pPr>
        <w:pStyle w:val="Faktaruta"/>
        <w:spacing w:before="240" w:after="0" w:line="240" w:lineRule="exact"/>
      </w:pPr>
    </w:p>
    <w:p w14:paraId="6A2176D9" w14:textId="77777777" w:rsidR="00BB7984" w:rsidRDefault="00BB7984" w:rsidP="005952AE">
      <w:pPr>
        <w:pStyle w:val="Faktaruta"/>
        <w:spacing w:before="240" w:after="0" w:line="240" w:lineRule="exact"/>
      </w:pPr>
    </w:p>
    <w:p w14:paraId="20D9484A" w14:textId="77777777" w:rsidR="00BB7984" w:rsidRDefault="00BB7984" w:rsidP="005952AE">
      <w:pPr>
        <w:pStyle w:val="Faktaruta"/>
        <w:spacing w:before="240" w:after="0" w:line="240" w:lineRule="exact"/>
      </w:pPr>
    </w:p>
    <w:p w14:paraId="4AB6F01C" w14:textId="77777777" w:rsidR="00BB7984" w:rsidRDefault="00BB7984" w:rsidP="005952AE">
      <w:pPr>
        <w:pStyle w:val="Faktaruta"/>
        <w:spacing w:before="240" w:after="0" w:line="240" w:lineRule="exact"/>
      </w:pPr>
    </w:p>
    <w:p w14:paraId="672648F9" w14:textId="77777777" w:rsidR="00BB7984" w:rsidRDefault="00BB7984" w:rsidP="005952AE">
      <w:pPr>
        <w:pStyle w:val="Faktaruta"/>
        <w:spacing w:before="240" w:after="0" w:line="240" w:lineRule="exact"/>
      </w:pPr>
    </w:p>
    <w:p w14:paraId="42CA5A63" w14:textId="77777777" w:rsidR="00BB7984" w:rsidRDefault="00BB7984" w:rsidP="005952AE">
      <w:pPr>
        <w:pStyle w:val="Faktaruta"/>
        <w:spacing w:before="240" w:after="0" w:line="240" w:lineRule="exact"/>
      </w:pPr>
    </w:p>
    <w:p w14:paraId="67FA7150" w14:textId="77777777" w:rsidR="00BB7984" w:rsidRDefault="00BB7984" w:rsidP="005952AE">
      <w:pPr>
        <w:pStyle w:val="Faktaruta"/>
        <w:spacing w:before="240" w:after="0" w:line="240" w:lineRule="exact"/>
      </w:pPr>
    </w:p>
    <w:p w14:paraId="0DD9F2BE" w14:textId="77777777" w:rsidR="00BB7984" w:rsidRDefault="00BB7984" w:rsidP="005952AE">
      <w:pPr>
        <w:pStyle w:val="Faktaruta"/>
        <w:spacing w:before="240" w:after="0" w:line="240" w:lineRule="exact"/>
      </w:pPr>
    </w:p>
    <w:p w14:paraId="7D420CFB" w14:textId="77777777" w:rsidR="00BB7984" w:rsidRDefault="00BB7984" w:rsidP="005952AE">
      <w:pPr>
        <w:pStyle w:val="Faktaruta"/>
        <w:spacing w:before="240" w:after="0" w:line="240" w:lineRule="exact"/>
      </w:pPr>
    </w:p>
    <w:p w14:paraId="69F8EE98" w14:textId="77777777" w:rsidR="00BB7984" w:rsidRDefault="00BB7984" w:rsidP="005952AE">
      <w:pPr>
        <w:pStyle w:val="Faktaruta"/>
        <w:spacing w:before="240" w:after="0" w:line="240" w:lineRule="exact"/>
      </w:pPr>
    </w:p>
    <w:p w14:paraId="0DE62F57" w14:textId="73334D41" w:rsidR="00A16BC3" w:rsidRPr="003C6B2C" w:rsidRDefault="00A16BC3" w:rsidP="005952AE">
      <w:pPr>
        <w:pStyle w:val="Faktaruta"/>
        <w:spacing w:before="240" w:after="0" w:line="240" w:lineRule="exact"/>
      </w:pPr>
      <w:r w:rsidRPr="003C6B2C">
        <w:t>Beslutad av:</w:t>
      </w:r>
      <w:r w:rsidRPr="00300029">
        <w:rPr>
          <w:noProof/>
        </w:rPr>
        <w:t xml:space="preserve"> </w:t>
      </w:r>
      <w:r w:rsidR="009842C9">
        <w:rPr>
          <w:noProof/>
        </w:rPr>
        <w:t>Socialnämnden</w:t>
      </w:r>
    </w:p>
    <w:p w14:paraId="52B2C238" w14:textId="1E5DD0F3" w:rsidR="00A16BC3" w:rsidRDefault="00A16BC3" w:rsidP="00A16BC3">
      <w:pPr>
        <w:pStyle w:val="Faktaruta"/>
        <w:spacing w:after="80" w:line="240" w:lineRule="exact"/>
      </w:pPr>
      <w:r w:rsidRPr="003C6B2C">
        <w:t>Datum för beslut:</w:t>
      </w:r>
      <w:r w:rsidR="009842C9">
        <w:t xml:space="preserve"> 2026-0</w:t>
      </w:r>
      <w:r w:rsidR="00D55A1B">
        <w:t>3</w:t>
      </w:r>
      <w:r w:rsidR="009842C9">
        <w:t>-</w:t>
      </w:r>
      <w:r w:rsidR="00D22102">
        <w:t>11</w:t>
      </w:r>
    </w:p>
    <w:p w14:paraId="37E65180" w14:textId="15975D97" w:rsidR="00444AA2" w:rsidRPr="003C6B2C" w:rsidRDefault="00444AA2" w:rsidP="00A16BC3">
      <w:pPr>
        <w:pStyle w:val="Faktaruta"/>
        <w:spacing w:after="80" w:line="240" w:lineRule="exact"/>
      </w:pPr>
      <w:r>
        <w:t>Ansvarig för innehålle</w:t>
      </w:r>
      <w:r w:rsidR="00E24EBD">
        <w:t>t</w:t>
      </w:r>
      <w:r>
        <w:t>: Socialt ansvarig samordnare</w:t>
      </w:r>
    </w:p>
    <w:p w14:paraId="3FA1E897" w14:textId="44C57F81" w:rsidR="00630A6F" w:rsidRPr="00AF2BC5" w:rsidRDefault="00A16BC3" w:rsidP="00AF2BC5">
      <w:pPr>
        <w:pStyle w:val="Faktaruta"/>
        <w:spacing w:after="80" w:line="240" w:lineRule="exact"/>
        <w:rPr>
          <w:color w:val="767171" w:themeColor="background2" w:themeShade="80"/>
        </w:rPr>
        <w:sectPr w:rsidR="00630A6F" w:rsidRPr="00AF2BC5" w:rsidSect="00BA60B6">
          <w:footerReference w:type="default" r:id="rId12"/>
          <w:footerReference w:type="first" r:id="rId13"/>
          <w:pgSz w:w="11906" w:h="16838"/>
          <w:pgMar w:top="3969" w:right="1701" w:bottom="2835" w:left="1701" w:header="709" w:footer="567" w:gutter="0"/>
          <w:cols w:space="708"/>
          <w:titlePg/>
          <w:docGrid w:linePitch="360"/>
        </w:sectPr>
      </w:pPr>
      <w:r w:rsidRPr="003C6B2C">
        <w:t>Diarienummer:</w:t>
      </w:r>
      <w:r w:rsidR="005952AE">
        <w:t xml:space="preserve"> </w:t>
      </w:r>
      <w:r w:rsidR="00AF2BC5">
        <w:rPr>
          <w:color w:val="767171" w:themeColor="background2" w:themeShade="80"/>
        </w:rPr>
        <w:t>2026/</w:t>
      </w:r>
      <w:r w:rsidR="00D909C3">
        <w:rPr>
          <w:color w:val="767171" w:themeColor="background2" w:themeShade="80"/>
        </w:rPr>
        <w:t>69</w:t>
      </w:r>
    </w:p>
    <w:p w14:paraId="4164BE80" w14:textId="5271A348" w:rsidR="0095131F" w:rsidRPr="00BB7984" w:rsidRDefault="0095131F" w:rsidP="008871EC">
      <w:pPr>
        <w:pStyle w:val="Rubrik2"/>
        <w:rPr>
          <w:color w:val="767171" w:themeColor="background2" w:themeShade="80"/>
        </w:rPr>
      </w:pPr>
      <w:bookmarkStart w:id="0" w:name="_Toc222729435"/>
      <w:r>
        <w:lastRenderedPageBreak/>
        <w:t>Innehåll</w:t>
      </w:r>
      <w:bookmarkEnd w:id="0"/>
    </w:p>
    <w:p w14:paraId="7C6EC1C1" w14:textId="0FF54E49" w:rsidR="00BA19F5" w:rsidRDefault="00A60991">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r>
        <w:fldChar w:fldCharType="begin"/>
      </w:r>
      <w:r>
        <w:instrText xml:space="preserve"> TOC \h \z \t "Rubrik 2;1;Rubrik 3;2;Rubrik 4;3" </w:instrText>
      </w:r>
      <w:r>
        <w:fldChar w:fldCharType="separate"/>
      </w:r>
      <w:hyperlink w:anchor="_Toc222729435" w:history="1">
        <w:r w:rsidR="00BA19F5" w:rsidRPr="00CC62B7">
          <w:rPr>
            <w:rStyle w:val="Hyperlnk"/>
            <w:noProof/>
          </w:rPr>
          <w:t>Innehåll</w:t>
        </w:r>
        <w:r w:rsidR="00BA19F5">
          <w:rPr>
            <w:noProof/>
            <w:webHidden/>
          </w:rPr>
          <w:tab/>
        </w:r>
        <w:r w:rsidR="00BA19F5">
          <w:rPr>
            <w:noProof/>
            <w:webHidden/>
          </w:rPr>
          <w:fldChar w:fldCharType="begin"/>
        </w:r>
        <w:r w:rsidR="00BA19F5">
          <w:rPr>
            <w:noProof/>
            <w:webHidden/>
          </w:rPr>
          <w:instrText xml:space="preserve"> PAGEREF _Toc222729435 \h </w:instrText>
        </w:r>
        <w:r w:rsidR="00BA19F5">
          <w:rPr>
            <w:noProof/>
            <w:webHidden/>
          </w:rPr>
        </w:r>
        <w:r w:rsidR="00BA19F5">
          <w:rPr>
            <w:noProof/>
            <w:webHidden/>
          </w:rPr>
          <w:fldChar w:fldCharType="separate"/>
        </w:r>
        <w:r w:rsidR="00BA19F5">
          <w:rPr>
            <w:noProof/>
            <w:webHidden/>
          </w:rPr>
          <w:t>2</w:t>
        </w:r>
        <w:r w:rsidR="00BA19F5">
          <w:rPr>
            <w:noProof/>
            <w:webHidden/>
          </w:rPr>
          <w:fldChar w:fldCharType="end"/>
        </w:r>
      </w:hyperlink>
    </w:p>
    <w:p w14:paraId="400BF276" w14:textId="49AFB75C"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36" w:history="1">
        <w:r w:rsidRPr="00CC62B7">
          <w:rPr>
            <w:rStyle w:val="Hyperlnk"/>
            <w:noProof/>
          </w:rPr>
          <w:t>Bakgrund</w:t>
        </w:r>
        <w:r>
          <w:rPr>
            <w:noProof/>
            <w:webHidden/>
          </w:rPr>
          <w:tab/>
        </w:r>
        <w:r>
          <w:rPr>
            <w:noProof/>
            <w:webHidden/>
          </w:rPr>
          <w:fldChar w:fldCharType="begin"/>
        </w:r>
        <w:r>
          <w:rPr>
            <w:noProof/>
            <w:webHidden/>
          </w:rPr>
          <w:instrText xml:space="preserve"> PAGEREF _Toc222729436 \h </w:instrText>
        </w:r>
        <w:r>
          <w:rPr>
            <w:noProof/>
            <w:webHidden/>
          </w:rPr>
        </w:r>
        <w:r>
          <w:rPr>
            <w:noProof/>
            <w:webHidden/>
          </w:rPr>
          <w:fldChar w:fldCharType="separate"/>
        </w:r>
        <w:r>
          <w:rPr>
            <w:noProof/>
            <w:webHidden/>
          </w:rPr>
          <w:t>3</w:t>
        </w:r>
        <w:r>
          <w:rPr>
            <w:noProof/>
            <w:webHidden/>
          </w:rPr>
          <w:fldChar w:fldCharType="end"/>
        </w:r>
      </w:hyperlink>
    </w:p>
    <w:p w14:paraId="256181B2" w14:textId="064CBEE9"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37" w:history="1">
        <w:r w:rsidRPr="00CC62B7">
          <w:rPr>
            <w:rStyle w:val="Hyperlnk"/>
            <w:noProof/>
          </w:rPr>
          <w:t>Avvikelser, synpunkter och lex Sarah</w:t>
        </w:r>
        <w:r>
          <w:rPr>
            <w:noProof/>
            <w:webHidden/>
          </w:rPr>
          <w:tab/>
        </w:r>
        <w:r>
          <w:rPr>
            <w:noProof/>
            <w:webHidden/>
          </w:rPr>
          <w:fldChar w:fldCharType="begin"/>
        </w:r>
        <w:r>
          <w:rPr>
            <w:noProof/>
            <w:webHidden/>
          </w:rPr>
          <w:instrText xml:space="preserve"> PAGEREF _Toc222729437 \h </w:instrText>
        </w:r>
        <w:r>
          <w:rPr>
            <w:noProof/>
            <w:webHidden/>
          </w:rPr>
        </w:r>
        <w:r>
          <w:rPr>
            <w:noProof/>
            <w:webHidden/>
          </w:rPr>
          <w:fldChar w:fldCharType="separate"/>
        </w:r>
        <w:r>
          <w:rPr>
            <w:noProof/>
            <w:webHidden/>
          </w:rPr>
          <w:t>3</w:t>
        </w:r>
        <w:r>
          <w:rPr>
            <w:noProof/>
            <w:webHidden/>
          </w:rPr>
          <w:fldChar w:fldCharType="end"/>
        </w:r>
      </w:hyperlink>
    </w:p>
    <w:p w14:paraId="28B94190" w14:textId="6BBA6F84"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38" w:history="1">
        <w:r w:rsidRPr="00CC62B7">
          <w:rPr>
            <w:rStyle w:val="Hyperlnk"/>
            <w:noProof/>
          </w:rPr>
          <w:t>Avvikelser</w:t>
        </w:r>
        <w:r>
          <w:rPr>
            <w:noProof/>
            <w:webHidden/>
          </w:rPr>
          <w:tab/>
        </w:r>
        <w:r>
          <w:rPr>
            <w:noProof/>
            <w:webHidden/>
          </w:rPr>
          <w:fldChar w:fldCharType="begin"/>
        </w:r>
        <w:r>
          <w:rPr>
            <w:noProof/>
            <w:webHidden/>
          </w:rPr>
          <w:instrText xml:space="preserve"> PAGEREF _Toc222729438 \h </w:instrText>
        </w:r>
        <w:r>
          <w:rPr>
            <w:noProof/>
            <w:webHidden/>
          </w:rPr>
        </w:r>
        <w:r>
          <w:rPr>
            <w:noProof/>
            <w:webHidden/>
          </w:rPr>
          <w:fldChar w:fldCharType="separate"/>
        </w:r>
        <w:r>
          <w:rPr>
            <w:noProof/>
            <w:webHidden/>
          </w:rPr>
          <w:t>3</w:t>
        </w:r>
        <w:r>
          <w:rPr>
            <w:noProof/>
            <w:webHidden/>
          </w:rPr>
          <w:fldChar w:fldCharType="end"/>
        </w:r>
      </w:hyperlink>
    </w:p>
    <w:p w14:paraId="6614F81E" w14:textId="597C1344"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39" w:history="1">
        <w:r w:rsidRPr="00CC62B7">
          <w:rPr>
            <w:rStyle w:val="Hyperlnk"/>
            <w:noProof/>
          </w:rPr>
          <w:t>Synpunkter</w:t>
        </w:r>
        <w:r>
          <w:rPr>
            <w:noProof/>
            <w:webHidden/>
          </w:rPr>
          <w:tab/>
        </w:r>
        <w:r>
          <w:rPr>
            <w:noProof/>
            <w:webHidden/>
          </w:rPr>
          <w:fldChar w:fldCharType="begin"/>
        </w:r>
        <w:r>
          <w:rPr>
            <w:noProof/>
            <w:webHidden/>
          </w:rPr>
          <w:instrText xml:space="preserve"> PAGEREF _Toc222729439 \h </w:instrText>
        </w:r>
        <w:r>
          <w:rPr>
            <w:noProof/>
            <w:webHidden/>
          </w:rPr>
        </w:r>
        <w:r>
          <w:rPr>
            <w:noProof/>
            <w:webHidden/>
          </w:rPr>
          <w:fldChar w:fldCharType="separate"/>
        </w:r>
        <w:r>
          <w:rPr>
            <w:noProof/>
            <w:webHidden/>
          </w:rPr>
          <w:t>9</w:t>
        </w:r>
        <w:r>
          <w:rPr>
            <w:noProof/>
            <w:webHidden/>
          </w:rPr>
          <w:fldChar w:fldCharType="end"/>
        </w:r>
      </w:hyperlink>
    </w:p>
    <w:p w14:paraId="4D7F89B0" w14:textId="69767BC2"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40" w:history="1">
        <w:r w:rsidRPr="00CC62B7">
          <w:rPr>
            <w:rStyle w:val="Hyperlnk"/>
            <w:noProof/>
          </w:rPr>
          <w:t>Lex Sarah</w:t>
        </w:r>
        <w:r>
          <w:rPr>
            <w:noProof/>
            <w:webHidden/>
          </w:rPr>
          <w:tab/>
        </w:r>
        <w:r>
          <w:rPr>
            <w:noProof/>
            <w:webHidden/>
          </w:rPr>
          <w:fldChar w:fldCharType="begin"/>
        </w:r>
        <w:r>
          <w:rPr>
            <w:noProof/>
            <w:webHidden/>
          </w:rPr>
          <w:instrText xml:space="preserve"> PAGEREF _Toc222729440 \h </w:instrText>
        </w:r>
        <w:r>
          <w:rPr>
            <w:noProof/>
            <w:webHidden/>
          </w:rPr>
        </w:r>
        <w:r>
          <w:rPr>
            <w:noProof/>
            <w:webHidden/>
          </w:rPr>
          <w:fldChar w:fldCharType="separate"/>
        </w:r>
        <w:r>
          <w:rPr>
            <w:noProof/>
            <w:webHidden/>
          </w:rPr>
          <w:t>11</w:t>
        </w:r>
        <w:r>
          <w:rPr>
            <w:noProof/>
            <w:webHidden/>
          </w:rPr>
          <w:fldChar w:fldCharType="end"/>
        </w:r>
      </w:hyperlink>
    </w:p>
    <w:p w14:paraId="30D20945" w14:textId="41534004"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41" w:history="1">
        <w:r w:rsidRPr="00CC62B7">
          <w:rPr>
            <w:rStyle w:val="Hyperlnk"/>
            <w:noProof/>
          </w:rPr>
          <w:t>Internkontrollplan</w:t>
        </w:r>
        <w:r>
          <w:rPr>
            <w:noProof/>
            <w:webHidden/>
          </w:rPr>
          <w:tab/>
        </w:r>
        <w:r>
          <w:rPr>
            <w:noProof/>
            <w:webHidden/>
          </w:rPr>
          <w:fldChar w:fldCharType="begin"/>
        </w:r>
        <w:r>
          <w:rPr>
            <w:noProof/>
            <w:webHidden/>
          </w:rPr>
          <w:instrText xml:space="preserve"> PAGEREF _Toc222729441 \h </w:instrText>
        </w:r>
        <w:r>
          <w:rPr>
            <w:noProof/>
            <w:webHidden/>
          </w:rPr>
        </w:r>
        <w:r>
          <w:rPr>
            <w:noProof/>
            <w:webHidden/>
          </w:rPr>
          <w:fldChar w:fldCharType="separate"/>
        </w:r>
        <w:r>
          <w:rPr>
            <w:noProof/>
            <w:webHidden/>
          </w:rPr>
          <w:t>11</w:t>
        </w:r>
        <w:r>
          <w:rPr>
            <w:noProof/>
            <w:webHidden/>
          </w:rPr>
          <w:fldChar w:fldCharType="end"/>
        </w:r>
      </w:hyperlink>
    </w:p>
    <w:p w14:paraId="04BA57DD" w14:textId="6EC40037"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42" w:history="1">
        <w:r w:rsidRPr="00CC62B7">
          <w:rPr>
            <w:rStyle w:val="Hyperlnk"/>
            <w:noProof/>
          </w:rPr>
          <w:t>Riskanalys</w:t>
        </w:r>
        <w:r>
          <w:rPr>
            <w:noProof/>
            <w:webHidden/>
          </w:rPr>
          <w:tab/>
        </w:r>
        <w:r>
          <w:rPr>
            <w:noProof/>
            <w:webHidden/>
          </w:rPr>
          <w:fldChar w:fldCharType="begin"/>
        </w:r>
        <w:r>
          <w:rPr>
            <w:noProof/>
            <w:webHidden/>
          </w:rPr>
          <w:instrText xml:space="preserve"> PAGEREF _Toc222729442 \h </w:instrText>
        </w:r>
        <w:r>
          <w:rPr>
            <w:noProof/>
            <w:webHidden/>
          </w:rPr>
        </w:r>
        <w:r>
          <w:rPr>
            <w:noProof/>
            <w:webHidden/>
          </w:rPr>
          <w:fldChar w:fldCharType="separate"/>
        </w:r>
        <w:r>
          <w:rPr>
            <w:noProof/>
            <w:webHidden/>
          </w:rPr>
          <w:t>12</w:t>
        </w:r>
        <w:r>
          <w:rPr>
            <w:noProof/>
            <w:webHidden/>
          </w:rPr>
          <w:fldChar w:fldCharType="end"/>
        </w:r>
      </w:hyperlink>
    </w:p>
    <w:p w14:paraId="7BC96ACF" w14:textId="43CF6F3D"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43" w:history="1">
        <w:r w:rsidRPr="00CC62B7">
          <w:rPr>
            <w:rStyle w:val="Hyperlnk"/>
            <w:noProof/>
          </w:rPr>
          <w:t>Egenkontroll</w:t>
        </w:r>
        <w:r>
          <w:rPr>
            <w:noProof/>
            <w:webHidden/>
          </w:rPr>
          <w:tab/>
        </w:r>
        <w:r>
          <w:rPr>
            <w:noProof/>
            <w:webHidden/>
          </w:rPr>
          <w:fldChar w:fldCharType="begin"/>
        </w:r>
        <w:r>
          <w:rPr>
            <w:noProof/>
            <w:webHidden/>
          </w:rPr>
          <w:instrText xml:space="preserve"> PAGEREF _Toc222729443 \h </w:instrText>
        </w:r>
        <w:r>
          <w:rPr>
            <w:noProof/>
            <w:webHidden/>
          </w:rPr>
        </w:r>
        <w:r>
          <w:rPr>
            <w:noProof/>
            <w:webHidden/>
          </w:rPr>
          <w:fldChar w:fldCharType="separate"/>
        </w:r>
        <w:r>
          <w:rPr>
            <w:noProof/>
            <w:webHidden/>
          </w:rPr>
          <w:t>13</w:t>
        </w:r>
        <w:r>
          <w:rPr>
            <w:noProof/>
            <w:webHidden/>
          </w:rPr>
          <w:fldChar w:fldCharType="end"/>
        </w:r>
      </w:hyperlink>
    </w:p>
    <w:p w14:paraId="791389DF" w14:textId="669860D0"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44" w:history="1">
        <w:r w:rsidRPr="00CC62B7">
          <w:rPr>
            <w:rStyle w:val="Hyperlnk"/>
            <w:noProof/>
          </w:rPr>
          <w:t>Dokumentation</w:t>
        </w:r>
        <w:r>
          <w:rPr>
            <w:noProof/>
            <w:webHidden/>
          </w:rPr>
          <w:tab/>
        </w:r>
        <w:r>
          <w:rPr>
            <w:noProof/>
            <w:webHidden/>
          </w:rPr>
          <w:fldChar w:fldCharType="begin"/>
        </w:r>
        <w:r>
          <w:rPr>
            <w:noProof/>
            <w:webHidden/>
          </w:rPr>
          <w:instrText xml:space="preserve"> PAGEREF _Toc222729444 \h </w:instrText>
        </w:r>
        <w:r>
          <w:rPr>
            <w:noProof/>
            <w:webHidden/>
          </w:rPr>
        </w:r>
        <w:r>
          <w:rPr>
            <w:noProof/>
            <w:webHidden/>
          </w:rPr>
          <w:fldChar w:fldCharType="separate"/>
        </w:r>
        <w:r>
          <w:rPr>
            <w:noProof/>
            <w:webHidden/>
          </w:rPr>
          <w:t>14</w:t>
        </w:r>
        <w:r>
          <w:rPr>
            <w:noProof/>
            <w:webHidden/>
          </w:rPr>
          <w:fldChar w:fldCharType="end"/>
        </w:r>
      </w:hyperlink>
    </w:p>
    <w:p w14:paraId="7D9D27D2" w14:textId="315B1B12"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45" w:history="1">
        <w:r w:rsidRPr="00CC62B7">
          <w:rPr>
            <w:rStyle w:val="Hyperlnk"/>
            <w:noProof/>
          </w:rPr>
          <w:t>Brukarundersökningar</w:t>
        </w:r>
        <w:r>
          <w:rPr>
            <w:noProof/>
            <w:webHidden/>
          </w:rPr>
          <w:tab/>
        </w:r>
        <w:r>
          <w:rPr>
            <w:noProof/>
            <w:webHidden/>
          </w:rPr>
          <w:fldChar w:fldCharType="begin"/>
        </w:r>
        <w:r>
          <w:rPr>
            <w:noProof/>
            <w:webHidden/>
          </w:rPr>
          <w:instrText xml:space="preserve"> PAGEREF _Toc222729445 \h </w:instrText>
        </w:r>
        <w:r>
          <w:rPr>
            <w:noProof/>
            <w:webHidden/>
          </w:rPr>
        </w:r>
        <w:r>
          <w:rPr>
            <w:noProof/>
            <w:webHidden/>
          </w:rPr>
          <w:fldChar w:fldCharType="separate"/>
        </w:r>
        <w:r>
          <w:rPr>
            <w:noProof/>
            <w:webHidden/>
          </w:rPr>
          <w:t>15</w:t>
        </w:r>
        <w:r>
          <w:rPr>
            <w:noProof/>
            <w:webHidden/>
          </w:rPr>
          <w:fldChar w:fldCharType="end"/>
        </w:r>
      </w:hyperlink>
    </w:p>
    <w:p w14:paraId="110D8E37" w14:textId="663CF2B4"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46" w:history="1">
        <w:r w:rsidRPr="00CC62B7">
          <w:rPr>
            <w:rStyle w:val="Hyperlnk"/>
            <w:noProof/>
          </w:rPr>
          <w:t>Hemtjänst</w:t>
        </w:r>
        <w:r>
          <w:rPr>
            <w:noProof/>
            <w:webHidden/>
          </w:rPr>
          <w:tab/>
        </w:r>
        <w:r>
          <w:rPr>
            <w:noProof/>
            <w:webHidden/>
          </w:rPr>
          <w:fldChar w:fldCharType="begin"/>
        </w:r>
        <w:r>
          <w:rPr>
            <w:noProof/>
            <w:webHidden/>
          </w:rPr>
          <w:instrText xml:space="preserve"> PAGEREF _Toc222729446 \h </w:instrText>
        </w:r>
        <w:r>
          <w:rPr>
            <w:noProof/>
            <w:webHidden/>
          </w:rPr>
        </w:r>
        <w:r>
          <w:rPr>
            <w:noProof/>
            <w:webHidden/>
          </w:rPr>
          <w:fldChar w:fldCharType="separate"/>
        </w:r>
        <w:r>
          <w:rPr>
            <w:noProof/>
            <w:webHidden/>
          </w:rPr>
          <w:t>16</w:t>
        </w:r>
        <w:r>
          <w:rPr>
            <w:noProof/>
            <w:webHidden/>
          </w:rPr>
          <w:fldChar w:fldCharType="end"/>
        </w:r>
      </w:hyperlink>
    </w:p>
    <w:p w14:paraId="50158F40" w14:textId="36127EB5"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47" w:history="1">
        <w:r w:rsidRPr="00CC62B7">
          <w:rPr>
            <w:rStyle w:val="Hyperlnk"/>
            <w:noProof/>
          </w:rPr>
          <w:t>Särskilt boende</w:t>
        </w:r>
        <w:r>
          <w:rPr>
            <w:noProof/>
            <w:webHidden/>
          </w:rPr>
          <w:tab/>
        </w:r>
        <w:r>
          <w:rPr>
            <w:noProof/>
            <w:webHidden/>
          </w:rPr>
          <w:fldChar w:fldCharType="begin"/>
        </w:r>
        <w:r>
          <w:rPr>
            <w:noProof/>
            <w:webHidden/>
          </w:rPr>
          <w:instrText xml:space="preserve"> PAGEREF _Toc222729447 \h </w:instrText>
        </w:r>
        <w:r>
          <w:rPr>
            <w:noProof/>
            <w:webHidden/>
          </w:rPr>
        </w:r>
        <w:r>
          <w:rPr>
            <w:noProof/>
            <w:webHidden/>
          </w:rPr>
          <w:fldChar w:fldCharType="separate"/>
        </w:r>
        <w:r>
          <w:rPr>
            <w:noProof/>
            <w:webHidden/>
          </w:rPr>
          <w:t>17</w:t>
        </w:r>
        <w:r>
          <w:rPr>
            <w:noProof/>
            <w:webHidden/>
          </w:rPr>
          <w:fldChar w:fldCharType="end"/>
        </w:r>
      </w:hyperlink>
    </w:p>
    <w:p w14:paraId="662557B9" w14:textId="0472042C"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48" w:history="1">
        <w:r w:rsidRPr="00CC62B7">
          <w:rPr>
            <w:rStyle w:val="Hyperlnk"/>
            <w:noProof/>
          </w:rPr>
          <w:t>Gruppbostad LSS</w:t>
        </w:r>
        <w:r>
          <w:rPr>
            <w:noProof/>
            <w:webHidden/>
          </w:rPr>
          <w:tab/>
        </w:r>
        <w:r>
          <w:rPr>
            <w:noProof/>
            <w:webHidden/>
          </w:rPr>
          <w:fldChar w:fldCharType="begin"/>
        </w:r>
        <w:r>
          <w:rPr>
            <w:noProof/>
            <w:webHidden/>
          </w:rPr>
          <w:instrText xml:space="preserve"> PAGEREF _Toc222729448 \h </w:instrText>
        </w:r>
        <w:r>
          <w:rPr>
            <w:noProof/>
            <w:webHidden/>
          </w:rPr>
        </w:r>
        <w:r>
          <w:rPr>
            <w:noProof/>
            <w:webHidden/>
          </w:rPr>
          <w:fldChar w:fldCharType="separate"/>
        </w:r>
        <w:r>
          <w:rPr>
            <w:noProof/>
            <w:webHidden/>
          </w:rPr>
          <w:t>17</w:t>
        </w:r>
        <w:r>
          <w:rPr>
            <w:noProof/>
            <w:webHidden/>
          </w:rPr>
          <w:fldChar w:fldCharType="end"/>
        </w:r>
      </w:hyperlink>
    </w:p>
    <w:p w14:paraId="41A34D5E" w14:textId="73F86C55"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49" w:history="1">
        <w:r w:rsidRPr="00CC62B7">
          <w:rPr>
            <w:rStyle w:val="Hyperlnk"/>
            <w:noProof/>
          </w:rPr>
          <w:t>Servicebostad LSS</w:t>
        </w:r>
        <w:r>
          <w:rPr>
            <w:noProof/>
            <w:webHidden/>
          </w:rPr>
          <w:tab/>
        </w:r>
        <w:r>
          <w:rPr>
            <w:noProof/>
            <w:webHidden/>
          </w:rPr>
          <w:fldChar w:fldCharType="begin"/>
        </w:r>
        <w:r>
          <w:rPr>
            <w:noProof/>
            <w:webHidden/>
          </w:rPr>
          <w:instrText xml:space="preserve"> PAGEREF _Toc222729449 \h </w:instrText>
        </w:r>
        <w:r>
          <w:rPr>
            <w:noProof/>
            <w:webHidden/>
          </w:rPr>
        </w:r>
        <w:r>
          <w:rPr>
            <w:noProof/>
            <w:webHidden/>
          </w:rPr>
          <w:fldChar w:fldCharType="separate"/>
        </w:r>
        <w:r>
          <w:rPr>
            <w:noProof/>
            <w:webHidden/>
          </w:rPr>
          <w:t>18</w:t>
        </w:r>
        <w:r>
          <w:rPr>
            <w:noProof/>
            <w:webHidden/>
          </w:rPr>
          <w:fldChar w:fldCharType="end"/>
        </w:r>
      </w:hyperlink>
    </w:p>
    <w:p w14:paraId="30DBDDF9" w14:textId="4B2FDB31"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50" w:history="1">
        <w:r w:rsidRPr="00CC62B7">
          <w:rPr>
            <w:rStyle w:val="Hyperlnk"/>
            <w:noProof/>
          </w:rPr>
          <w:t>Daglig verksamhet LSS</w:t>
        </w:r>
        <w:r>
          <w:rPr>
            <w:noProof/>
            <w:webHidden/>
          </w:rPr>
          <w:tab/>
        </w:r>
        <w:r>
          <w:rPr>
            <w:noProof/>
            <w:webHidden/>
          </w:rPr>
          <w:fldChar w:fldCharType="begin"/>
        </w:r>
        <w:r>
          <w:rPr>
            <w:noProof/>
            <w:webHidden/>
          </w:rPr>
          <w:instrText xml:space="preserve"> PAGEREF _Toc222729450 \h </w:instrText>
        </w:r>
        <w:r>
          <w:rPr>
            <w:noProof/>
            <w:webHidden/>
          </w:rPr>
        </w:r>
        <w:r>
          <w:rPr>
            <w:noProof/>
            <w:webHidden/>
          </w:rPr>
          <w:fldChar w:fldCharType="separate"/>
        </w:r>
        <w:r>
          <w:rPr>
            <w:noProof/>
            <w:webHidden/>
          </w:rPr>
          <w:t>19</w:t>
        </w:r>
        <w:r>
          <w:rPr>
            <w:noProof/>
            <w:webHidden/>
          </w:rPr>
          <w:fldChar w:fldCharType="end"/>
        </w:r>
      </w:hyperlink>
    </w:p>
    <w:p w14:paraId="7DDF7697" w14:textId="33568180" w:rsidR="00BA19F5" w:rsidRDefault="00BA19F5">
      <w:pPr>
        <w:pStyle w:val="Innehll2"/>
        <w:tabs>
          <w:tab w:val="right" w:leader="dot" w:pos="8494"/>
        </w:tabs>
        <w:rPr>
          <w:rFonts w:asciiTheme="minorHAnsi" w:eastAsiaTheme="minorEastAsia" w:hAnsiTheme="minorHAnsi"/>
          <w:noProof/>
          <w:kern w:val="2"/>
          <w:sz w:val="24"/>
          <w:szCs w:val="24"/>
          <w:lang w:eastAsia="sv-SE"/>
          <w14:ligatures w14:val="standardContextual"/>
        </w:rPr>
      </w:pPr>
      <w:hyperlink w:anchor="_Toc222729451" w:history="1">
        <w:r w:rsidRPr="00CC62B7">
          <w:rPr>
            <w:rStyle w:val="Hyperlnk"/>
            <w:noProof/>
          </w:rPr>
          <w:t>Sysselsättning SoL (Jobbhuset)</w:t>
        </w:r>
        <w:r>
          <w:rPr>
            <w:noProof/>
            <w:webHidden/>
          </w:rPr>
          <w:tab/>
        </w:r>
        <w:r>
          <w:rPr>
            <w:noProof/>
            <w:webHidden/>
          </w:rPr>
          <w:fldChar w:fldCharType="begin"/>
        </w:r>
        <w:r>
          <w:rPr>
            <w:noProof/>
            <w:webHidden/>
          </w:rPr>
          <w:instrText xml:space="preserve"> PAGEREF _Toc222729451 \h </w:instrText>
        </w:r>
        <w:r>
          <w:rPr>
            <w:noProof/>
            <w:webHidden/>
          </w:rPr>
        </w:r>
        <w:r>
          <w:rPr>
            <w:noProof/>
            <w:webHidden/>
          </w:rPr>
          <w:fldChar w:fldCharType="separate"/>
        </w:r>
        <w:r>
          <w:rPr>
            <w:noProof/>
            <w:webHidden/>
          </w:rPr>
          <w:t>20</w:t>
        </w:r>
        <w:r>
          <w:rPr>
            <w:noProof/>
            <w:webHidden/>
          </w:rPr>
          <w:fldChar w:fldCharType="end"/>
        </w:r>
      </w:hyperlink>
    </w:p>
    <w:p w14:paraId="00D57698" w14:textId="215A34B0"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52" w:history="1">
        <w:r w:rsidRPr="00CC62B7">
          <w:rPr>
            <w:rStyle w:val="Hyperlnk"/>
            <w:noProof/>
          </w:rPr>
          <w:t>Ej verkställda beslut</w:t>
        </w:r>
        <w:r>
          <w:rPr>
            <w:noProof/>
            <w:webHidden/>
          </w:rPr>
          <w:tab/>
        </w:r>
        <w:r>
          <w:rPr>
            <w:noProof/>
            <w:webHidden/>
          </w:rPr>
          <w:fldChar w:fldCharType="begin"/>
        </w:r>
        <w:r>
          <w:rPr>
            <w:noProof/>
            <w:webHidden/>
          </w:rPr>
          <w:instrText xml:space="preserve"> PAGEREF _Toc222729452 \h </w:instrText>
        </w:r>
        <w:r>
          <w:rPr>
            <w:noProof/>
            <w:webHidden/>
          </w:rPr>
        </w:r>
        <w:r>
          <w:rPr>
            <w:noProof/>
            <w:webHidden/>
          </w:rPr>
          <w:fldChar w:fldCharType="separate"/>
        </w:r>
        <w:r>
          <w:rPr>
            <w:noProof/>
            <w:webHidden/>
          </w:rPr>
          <w:t>21</w:t>
        </w:r>
        <w:r>
          <w:rPr>
            <w:noProof/>
            <w:webHidden/>
          </w:rPr>
          <w:fldChar w:fldCharType="end"/>
        </w:r>
      </w:hyperlink>
    </w:p>
    <w:p w14:paraId="183362E3" w14:textId="592C511E"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53" w:history="1">
        <w:r w:rsidRPr="00CC62B7">
          <w:rPr>
            <w:rStyle w:val="Hyperlnk"/>
            <w:noProof/>
          </w:rPr>
          <w:t>Intern och extern granskning</w:t>
        </w:r>
        <w:r>
          <w:rPr>
            <w:noProof/>
            <w:webHidden/>
          </w:rPr>
          <w:tab/>
        </w:r>
        <w:r>
          <w:rPr>
            <w:noProof/>
            <w:webHidden/>
          </w:rPr>
          <w:fldChar w:fldCharType="begin"/>
        </w:r>
        <w:r>
          <w:rPr>
            <w:noProof/>
            <w:webHidden/>
          </w:rPr>
          <w:instrText xml:space="preserve"> PAGEREF _Toc222729453 \h </w:instrText>
        </w:r>
        <w:r>
          <w:rPr>
            <w:noProof/>
            <w:webHidden/>
          </w:rPr>
        </w:r>
        <w:r>
          <w:rPr>
            <w:noProof/>
            <w:webHidden/>
          </w:rPr>
          <w:fldChar w:fldCharType="separate"/>
        </w:r>
        <w:r>
          <w:rPr>
            <w:noProof/>
            <w:webHidden/>
          </w:rPr>
          <w:t>22</w:t>
        </w:r>
        <w:r>
          <w:rPr>
            <w:noProof/>
            <w:webHidden/>
          </w:rPr>
          <w:fldChar w:fldCharType="end"/>
        </w:r>
      </w:hyperlink>
    </w:p>
    <w:p w14:paraId="066564C1" w14:textId="31912DA1"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54" w:history="1">
        <w:r w:rsidRPr="00CC62B7">
          <w:rPr>
            <w:rStyle w:val="Hyperlnk"/>
            <w:noProof/>
          </w:rPr>
          <w:t>Förbättringsarbete</w:t>
        </w:r>
        <w:r>
          <w:rPr>
            <w:noProof/>
            <w:webHidden/>
          </w:rPr>
          <w:tab/>
        </w:r>
        <w:r>
          <w:rPr>
            <w:noProof/>
            <w:webHidden/>
          </w:rPr>
          <w:fldChar w:fldCharType="begin"/>
        </w:r>
        <w:r>
          <w:rPr>
            <w:noProof/>
            <w:webHidden/>
          </w:rPr>
          <w:instrText xml:space="preserve"> PAGEREF _Toc222729454 \h </w:instrText>
        </w:r>
        <w:r>
          <w:rPr>
            <w:noProof/>
            <w:webHidden/>
          </w:rPr>
        </w:r>
        <w:r>
          <w:rPr>
            <w:noProof/>
            <w:webHidden/>
          </w:rPr>
          <w:fldChar w:fldCharType="separate"/>
        </w:r>
        <w:r>
          <w:rPr>
            <w:noProof/>
            <w:webHidden/>
          </w:rPr>
          <w:t>24</w:t>
        </w:r>
        <w:r>
          <w:rPr>
            <w:noProof/>
            <w:webHidden/>
          </w:rPr>
          <w:fldChar w:fldCharType="end"/>
        </w:r>
      </w:hyperlink>
    </w:p>
    <w:p w14:paraId="7AD6E743" w14:textId="20E7EE8B"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55" w:history="1">
        <w:r w:rsidRPr="00CC62B7">
          <w:rPr>
            <w:rStyle w:val="Hyperlnk"/>
            <w:noProof/>
          </w:rPr>
          <w:t>Nya Socialtjänstlagen med utblick 2026</w:t>
        </w:r>
        <w:r>
          <w:rPr>
            <w:noProof/>
            <w:webHidden/>
          </w:rPr>
          <w:tab/>
        </w:r>
        <w:r>
          <w:rPr>
            <w:noProof/>
            <w:webHidden/>
          </w:rPr>
          <w:fldChar w:fldCharType="begin"/>
        </w:r>
        <w:r>
          <w:rPr>
            <w:noProof/>
            <w:webHidden/>
          </w:rPr>
          <w:instrText xml:space="preserve"> PAGEREF _Toc222729455 \h </w:instrText>
        </w:r>
        <w:r>
          <w:rPr>
            <w:noProof/>
            <w:webHidden/>
          </w:rPr>
        </w:r>
        <w:r>
          <w:rPr>
            <w:noProof/>
            <w:webHidden/>
          </w:rPr>
          <w:fldChar w:fldCharType="separate"/>
        </w:r>
        <w:r>
          <w:rPr>
            <w:noProof/>
            <w:webHidden/>
          </w:rPr>
          <w:t>25</w:t>
        </w:r>
        <w:r>
          <w:rPr>
            <w:noProof/>
            <w:webHidden/>
          </w:rPr>
          <w:fldChar w:fldCharType="end"/>
        </w:r>
      </w:hyperlink>
    </w:p>
    <w:p w14:paraId="2172DECE" w14:textId="15D20D42" w:rsidR="00BA19F5" w:rsidRDefault="00BA19F5">
      <w:pPr>
        <w:pStyle w:val="Innehll1"/>
        <w:tabs>
          <w:tab w:val="right" w:leader="dot" w:pos="8494"/>
        </w:tabs>
        <w:rPr>
          <w:rFonts w:asciiTheme="minorHAnsi" w:eastAsiaTheme="minorEastAsia" w:hAnsiTheme="minorHAnsi"/>
          <w:b w:val="0"/>
          <w:noProof/>
          <w:kern w:val="2"/>
          <w:sz w:val="24"/>
          <w:szCs w:val="24"/>
          <w:lang w:eastAsia="sv-SE"/>
          <w14:ligatures w14:val="standardContextual"/>
        </w:rPr>
      </w:pPr>
      <w:hyperlink w:anchor="_Toc222729456" w:history="1">
        <w:r w:rsidRPr="00CC62B7">
          <w:rPr>
            <w:rStyle w:val="Hyperlnk"/>
            <w:noProof/>
          </w:rPr>
          <w:t>Förbättringsområden inför kommande år</w:t>
        </w:r>
        <w:r>
          <w:rPr>
            <w:noProof/>
            <w:webHidden/>
          </w:rPr>
          <w:tab/>
        </w:r>
        <w:r>
          <w:rPr>
            <w:noProof/>
            <w:webHidden/>
          </w:rPr>
          <w:fldChar w:fldCharType="begin"/>
        </w:r>
        <w:r>
          <w:rPr>
            <w:noProof/>
            <w:webHidden/>
          </w:rPr>
          <w:instrText xml:space="preserve"> PAGEREF _Toc222729456 \h </w:instrText>
        </w:r>
        <w:r>
          <w:rPr>
            <w:noProof/>
            <w:webHidden/>
          </w:rPr>
        </w:r>
        <w:r>
          <w:rPr>
            <w:noProof/>
            <w:webHidden/>
          </w:rPr>
          <w:fldChar w:fldCharType="separate"/>
        </w:r>
        <w:r>
          <w:rPr>
            <w:noProof/>
            <w:webHidden/>
          </w:rPr>
          <w:t>26</w:t>
        </w:r>
        <w:r>
          <w:rPr>
            <w:noProof/>
            <w:webHidden/>
          </w:rPr>
          <w:fldChar w:fldCharType="end"/>
        </w:r>
      </w:hyperlink>
    </w:p>
    <w:p w14:paraId="79FDC35A" w14:textId="4EDA3E75" w:rsidR="000750CB" w:rsidRDefault="00A60991">
      <w:r>
        <w:fldChar w:fldCharType="end"/>
      </w:r>
    </w:p>
    <w:p w14:paraId="66B8A684" w14:textId="599FF88E" w:rsidR="00483564" w:rsidRPr="00AA7242" w:rsidRDefault="000750CB" w:rsidP="00AA7242">
      <w:pPr>
        <w:pStyle w:val="Rubrik2"/>
        <w:rPr>
          <w:lang w:val="da-DK"/>
        </w:rPr>
      </w:pPr>
      <w:r>
        <w:br w:type="page"/>
      </w:r>
      <w:r w:rsidR="00483564" w:rsidRPr="00F6391D">
        <w:rPr>
          <w:lang w:val="da-DK"/>
        </w:rPr>
        <w:lastRenderedPageBreak/>
        <w:t xml:space="preserve"> </w:t>
      </w:r>
      <w:bookmarkStart w:id="1" w:name="_Toc222729436"/>
      <w:r w:rsidR="00483564">
        <w:t>Bakgrund</w:t>
      </w:r>
      <w:bookmarkEnd w:id="1"/>
    </w:p>
    <w:p w14:paraId="2CEE4228" w14:textId="77777777" w:rsidR="00AA7242" w:rsidRPr="00631984" w:rsidRDefault="00AA7242" w:rsidP="00AA7242">
      <w:pPr>
        <w:rPr>
          <w:lang w:eastAsia="sv-SE"/>
        </w:rPr>
      </w:pPr>
      <w:r w:rsidRPr="00750625">
        <w:rPr>
          <w:lang w:eastAsia="sv-SE"/>
        </w:rPr>
        <w:t>Kvalitetsberättelsen</w:t>
      </w:r>
      <w:r w:rsidRPr="00631984">
        <w:rPr>
          <w:lang w:eastAsia="sv-SE"/>
        </w:rPr>
        <w:t xml:space="preserve"> syftar till att årligen sammanställa och analysera kvalitetsarbetet inom </w:t>
      </w:r>
      <w:r>
        <w:rPr>
          <w:lang w:eastAsia="sv-SE"/>
        </w:rPr>
        <w:t>s</w:t>
      </w:r>
      <w:r w:rsidRPr="00631984">
        <w:rPr>
          <w:lang w:eastAsia="sv-SE"/>
        </w:rPr>
        <w:t>ocialförvaltningen för verksamheter enligt</w:t>
      </w:r>
      <w:r>
        <w:rPr>
          <w:lang w:eastAsia="sv-SE"/>
        </w:rPr>
        <w:t xml:space="preserve"> Socialtjänstlagen (SoL)</w:t>
      </w:r>
      <w:r w:rsidRPr="00631984">
        <w:rPr>
          <w:lang w:eastAsia="sv-SE"/>
        </w:rPr>
        <w:t>,</w:t>
      </w:r>
      <w:r>
        <w:rPr>
          <w:lang w:eastAsia="sv-SE"/>
        </w:rPr>
        <w:t xml:space="preserve"> Lagen om stöd och service till vissa funktionshindrade</w:t>
      </w:r>
      <w:r w:rsidRPr="00631984">
        <w:rPr>
          <w:lang w:eastAsia="sv-SE"/>
        </w:rPr>
        <w:t xml:space="preserve"> </w:t>
      </w:r>
      <w:r>
        <w:rPr>
          <w:lang w:eastAsia="sv-SE"/>
        </w:rPr>
        <w:t>(</w:t>
      </w:r>
      <w:r w:rsidRPr="00631984">
        <w:rPr>
          <w:lang w:eastAsia="sv-SE"/>
        </w:rPr>
        <w:t>LSS</w:t>
      </w:r>
      <w:r>
        <w:rPr>
          <w:lang w:eastAsia="sv-SE"/>
        </w:rPr>
        <w:t>)</w:t>
      </w:r>
      <w:r w:rsidRPr="00631984">
        <w:rPr>
          <w:lang w:eastAsia="sv-SE"/>
        </w:rPr>
        <w:t xml:space="preserve">, </w:t>
      </w:r>
      <w:r>
        <w:rPr>
          <w:lang w:eastAsia="sv-SE"/>
        </w:rPr>
        <w:t>Lagen om vård av missbrukare i vissa fall (</w:t>
      </w:r>
      <w:r w:rsidRPr="00631984">
        <w:rPr>
          <w:lang w:eastAsia="sv-SE"/>
        </w:rPr>
        <w:t>LVM</w:t>
      </w:r>
      <w:r>
        <w:rPr>
          <w:lang w:eastAsia="sv-SE"/>
        </w:rPr>
        <w:t>)</w:t>
      </w:r>
      <w:r w:rsidRPr="00631984">
        <w:rPr>
          <w:lang w:eastAsia="sv-SE"/>
        </w:rPr>
        <w:t xml:space="preserve"> och</w:t>
      </w:r>
      <w:r>
        <w:rPr>
          <w:lang w:eastAsia="sv-SE"/>
        </w:rPr>
        <w:t xml:space="preserve"> Lagen med särskilda bestämmelser om vård av unga</w:t>
      </w:r>
      <w:r w:rsidRPr="00631984">
        <w:rPr>
          <w:lang w:eastAsia="sv-SE"/>
        </w:rPr>
        <w:t xml:space="preserve"> </w:t>
      </w:r>
      <w:r>
        <w:rPr>
          <w:lang w:eastAsia="sv-SE"/>
        </w:rPr>
        <w:t>(</w:t>
      </w:r>
      <w:r w:rsidRPr="00631984">
        <w:rPr>
          <w:lang w:eastAsia="sv-SE"/>
        </w:rPr>
        <w:t>LVU</w:t>
      </w:r>
      <w:r>
        <w:rPr>
          <w:lang w:eastAsia="sv-SE"/>
        </w:rPr>
        <w:t>)</w:t>
      </w:r>
      <w:r w:rsidRPr="00631984">
        <w:rPr>
          <w:lang w:eastAsia="sv-SE"/>
        </w:rPr>
        <w:t>. Rapporten följer föreskrifterna i SOFS 2011:9, 5 kap., som reglerar systematiskt förbättringsarbete</w:t>
      </w:r>
      <w:r>
        <w:rPr>
          <w:lang w:eastAsia="sv-SE"/>
        </w:rPr>
        <w:t xml:space="preserve"> och </w:t>
      </w:r>
      <w:r w:rsidRPr="00631984">
        <w:rPr>
          <w:lang w:eastAsia="sv-SE"/>
        </w:rPr>
        <w:t>redovisar mål, strategier och resultat för att uppfylla gällande regelverk.</w:t>
      </w:r>
    </w:p>
    <w:p w14:paraId="4B6CBB84" w14:textId="77777777" w:rsidR="00AA7242" w:rsidRPr="00631984" w:rsidRDefault="00AA7242" w:rsidP="00AA7242">
      <w:pPr>
        <w:rPr>
          <w:lang w:eastAsia="sv-SE"/>
        </w:rPr>
      </w:pPr>
      <w:r w:rsidRPr="00631984">
        <w:rPr>
          <w:lang w:eastAsia="sv-SE"/>
        </w:rPr>
        <w:t>Enligt SOFS 2011:9, 5 kap. ska verksamheter</w:t>
      </w:r>
      <w:r>
        <w:rPr>
          <w:lang w:eastAsia="sv-SE"/>
        </w:rPr>
        <w:t>na</w:t>
      </w:r>
      <w:r w:rsidRPr="00631984">
        <w:rPr>
          <w:lang w:eastAsia="sv-SE"/>
        </w:rPr>
        <w:t>:</w:t>
      </w:r>
    </w:p>
    <w:p w14:paraId="25629FA1" w14:textId="77777777" w:rsidR="00AA7242" w:rsidRPr="00631984" w:rsidRDefault="00AA7242" w:rsidP="00AA7242">
      <w:pPr>
        <w:pStyle w:val="Liststycke"/>
        <w:numPr>
          <w:ilvl w:val="0"/>
          <w:numId w:val="4"/>
        </w:numPr>
        <w:rPr>
          <w:lang w:eastAsia="sv-SE"/>
        </w:rPr>
      </w:pPr>
      <w:r w:rsidRPr="00631984">
        <w:rPr>
          <w:lang w:eastAsia="sv-SE"/>
        </w:rPr>
        <w:t>Bedöma risker för kvalitetsbrister.</w:t>
      </w:r>
    </w:p>
    <w:p w14:paraId="5392B3CF" w14:textId="77777777" w:rsidR="00AA7242" w:rsidRPr="00631984" w:rsidRDefault="00AA7242" w:rsidP="00AA7242">
      <w:pPr>
        <w:pStyle w:val="Liststycke"/>
        <w:numPr>
          <w:ilvl w:val="0"/>
          <w:numId w:val="4"/>
        </w:numPr>
        <w:rPr>
          <w:lang w:eastAsia="sv-SE"/>
        </w:rPr>
      </w:pPr>
      <w:r w:rsidRPr="00631984">
        <w:rPr>
          <w:lang w:eastAsia="sv-SE"/>
        </w:rPr>
        <w:t>Utöva egenkontroll för att säkra kvaliteten.</w:t>
      </w:r>
    </w:p>
    <w:p w14:paraId="3E09019D" w14:textId="77777777" w:rsidR="00AA7242" w:rsidRPr="00631984" w:rsidRDefault="00AA7242" w:rsidP="00AA7242">
      <w:pPr>
        <w:pStyle w:val="Liststycke"/>
        <w:numPr>
          <w:ilvl w:val="0"/>
          <w:numId w:val="4"/>
        </w:numPr>
        <w:rPr>
          <w:lang w:eastAsia="sv-SE"/>
        </w:rPr>
      </w:pPr>
      <w:r w:rsidRPr="00631984">
        <w:rPr>
          <w:lang w:eastAsia="sv-SE"/>
        </w:rPr>
        <w:t>Ta emot och utreda klagomål och synpunkter.</w:t>
      </w:r>
    </w:p>
    <w:p w14:paraId="7A8FAFB6" w14:textId="77777777" w:rsidR="00AA7242" w:rsidRPr="00631984" w:rsidRDefault="00AA7242" w:rsidP="00AA7242">
      <w:pPr>
        <w:pStyle w:val="Liststycke"/>
        <w:numPr>
          <w:ilvl w:val="0"/>
          <w:numId w:val="4"/>
        </w:numPr>
        <w:rPr>
          <w:lang w:eastAsia="sv-SE"/>
        </w:rPr>
      </w:pPr>
      <w:r w:rsidRPr="00631984">
        <w:rPr>
          <w:lang w:eastAsia="sv-SE"/>
        </w:rPr>
        <w:t>Dokumentera, utreda och åtgärda missförhållanden utan dröjsmål.</w:t>
      </w:r>
    </w:p>
    <w:p w14:paraId="7554C47D" w14:textId="77777777" w:rsidR="00AA7242" w:rsidRPr="00631984" w:rsidRDefault="00AA7242" w:rsidP="00AA7242">
      <w:pPr>
        <w:pStyle w:val="Liststycke"/>
        <w:numPr>
          <w:ilvl w:val="0"/>
          <w:numId w:val="4"/>
        </w:numPr>
        <w:rPr>
          <w:lang w:eastAsia="sv-SE"/>
        </w:rPr>
      </w:pPr>
      <w:r w:rsidRPr="00631984">
        <w:rPr>
          <w:lang w:eastAsia="sv-SE"/>
        </w:rPr>
        <w:t>Sammanställa och analysera rapporter, klagomål och synpunkter för att identifiera mönster eller trender.</w:t>
      </w:r>
    </w:p>
    <w:p w14:paraId="5002D47D" w14:textId="40C59072" w:rsidR="00AA7242" w:rsidRPr="00631984" w:rsidRDefault="00AA7242" w:rsidP="00AA7242">
      <w:pPr>
        <w:pStyle w:val="Liststycke"/>
        <w:numPr>
          <w:ilvl w:val="0"/>
          <w:numId w:val="4"/>
        </w:numPr>
        <w:rPr>
          <w:lang w:eastAsia="sv-SE"/>
        </w:rPr>
      </w:pPr>
      <w:r w:rsidRPr="00631984">
        <w:rPr>
          <w:lang w:eastAsia="sv-SE"/>
        </w:rPr>
        <w:t>Förbättra processer och rutiner om de inte är ändamålsenliga för att säkra kvalite</w:t>
      </w:r>
      <w:r w:rsidR="00DB0203">
        <w:rPr>
          <w:lang w:eastAsia="sv-SE"/>
        </w:rPr>
        <w:t>ten</w:t>
      </w:r>
      <w:r w:rsidRPr="00631984">
        <w:rPr>
          <w:lang w:eastAsia="sv-SE"/>
        </w:rPr>
        <w:t>.</w:t>
      </w:r>
    </w:p>
    <w:p w14:paraId="04F2FC3F" w14:textId="77777777" w:rsidR="00F549BC" w:rsidRDefault="00AA7242" w:rsidP="00F549BC">
      <w:pPr>
        <w:pStyle w:val="Rubrik2"/>
      </w:pPr>
      <w:bookmarkStart w:id="2" w:name="_Toc222729437"/>
      <w:r w:rsidRPr="00AA7242">
        <w:t>Avvikelser, synpunkter och lex Sarah</w:t>
      </w:r>
      <w:bookmarkEnd w:id="2"/>
    </w:p>
    <w:p w14:paraId="3089D143" w14:textId="5D6EF67D" w:rsidR="00AA7242" w:rsidRPr="00880E85" w:rsidRDefault="00AA7242" w:rsidP="00F549BC">
      <w:pPr>
        <w:pStyle w:val="Rubrik3"/>
      </w:pPr>
      <w:bookmarkStart w:id="3" w:name="_Toc222729438"/>
      <w:r w:rsidRPr="00880E85">
        <w:t>Avvikelser</w:t>
      </w:r>
      <w:bookmarkEnd w:id="3"/>
    </w:p>
    <w:p w14:paraId="037A0113" w14:textId="0F2A31F3" w:rsidR="00B11331" w:rsidRPr="00B11331" w:rsidRDefault="003F720A" w:rsidP="00B11331">
      <w:r>
        <w:t>Under 2025 har en riktlinje och en rutin tagits fram för avvikelse- och synpunktshantering</w:t>
      </w:r>
      <w:r w:rsidR="00A6667E">
        <w:t xml:space="preserve"> för att ge stöd i hanteringen </w:t>
      </w:r>
      <w:r w:rsidR="00E27DE7">
        <w:t xml:space="preserve">av avvikelser och synpunkter </w:t>
      </w:r>
      <w:r w:rsidR="004B2DF3">
        <w:t>samt</w:t>
      </w:r>
      <w:r w:rsidR="00A6667E">
        <w:t xml:space="preserve"> öka kunskapen om rapporteringsskyldigheten. </w:t>
      </w:r>
    </w:p>
    <w:p w14:paraId="322DBDB3" w14:textId="6384AA9C" w:rsidR="00AA7242" w:rsidRPr="00AA7242" w:rsidRDefault="00AA7242" w:rsidP="00AA7242">
      <w:r w:rsidRPr="00AA7242">
        <w:t xml:space="preserve">Socialförvaltningen har ett gemensamt avvikelsesystem, DF Respons. Systemet följer processen för utredning på ett tydligt sätt. Utredning och åtgärd görs av ansvarig enhetschef. Varje verksamhet ska följa upp sina avvikelser och vidta åtgärder som ett led i det </w:t>
      </w:r>
      <w:r w:rsidR="00AD35E8">
        <w:t>systematiska</w:t>
      </w:r>
      <w:r w:rsidRPr="00AA7242">
        <w:t xml:space="preserve"> förbättringsarbetet. I DF Respons registreras avvikelser för läkemedelshantering, fall, vård och behandling, dokumentation, handläggning, rättssäkerhet, sekretess, bemötande, samverkan internt och externt samt avvikelser gällande medicintekniska produkter (MTP). Avvikelser i samverkan och avvikelser som av utredaren skattas som grad 3 och 4 i allvarlighetsgrad, </w:t>
      </w:r>
      <w:r w:rsidR="00250AA7">
        <w:t>skickas</w:t>
      </w:r>
      <w:r w:rsidRPr="00AA7242">
        <w:t xml:space="preserve"> vidare till MAS (medicinskt ansvarig sjuksköterska) och SAS (socialt ansvarig samordnare)</w:t>
      </w:r>
      <w:r w:rsidR="00250AA7">
        <w:t xml:space="preserve"> för bedömning och godkännande</w:t>
      </w:r>
      <w:r w:rsidRPr="00AA7242">
        <w:t xml:space="preserve">. Avvikelser som klassas som lex Sarah enligt anmälaren </w:t>
      </w:r>
      <w:r w:rsidR="003F0BD4">
        <w:t>skickas</w:t>
      </w:r>
      <w:r w:rsidRPr="00AA7242">
        <w:t xml:space="preserve"> också vidare till SAS och MAS.</w:t>
      </w:r>
    </w:p>
    <w:p w14:paraId="070B346C" w14:textId="5511F0D6" w:rsidR="00AA7242" w:rsidRPr="00AA7242" w:rsidRDefault="00AA7242" w:rsidP="00AA7242">
      <w:r w:rsidRPr="00AA7242">
        <w:t xml:space="preserve"> </w:t>
      </w:r>
      <w:r w:rsidRPr="00AA7242">
        <w:rPr>
          <w:i/>
          <w:iCs/>
        </w:rPr>
        <w:t>Tabell 1: Totalt antal avvikelser per år</w:t>
      </w:r>
    </w:p>
    <w:tbl>
      <w:tblPr>
        <w:tblStyle w:val="Tabellrutnt"/>
        <w:tblW w:w="0" w:type="auto"/>
        <w:tblLook w:val="04A0" w:firstRow="1" w:lastRow="0" w:firstColumn="1" w:lastColumn="0" w:noHBand="0" w:noVBand="1"/>
      </w:tblPr>
      <w:tblGrid>
        <w:gridCol w:w="1555"/>
        <w:gridCol w:w="1555"/>
        <w:gridCol w:w="1701"/>
        <w:gridCol w:w="1701"/>
      </w:tblGrid>
      <w:tr w:rsidR="00AA7242" w:rsidRPr="00AA7242" w14:paraId="5453E82C" w14:textId="77777777" w:rsidTr="004C24D3">
        <w:tc>
          <w:tcPr>
            <w:tcW w:w="1555" w:type="dxa"/>
          </w:tcPr>
          <w:p w14:paraId="53E6CCC7" w14:textId="1D5FF253" w:rsidR="00AA7242" w:rsidRPr="00AA7242" w:rsidRDefault="00AA7242" w:rsidP="00AA7242">
            <w:pPr>
              <w:jc w:val="center"/>
              <w:rPr>
                <w:b/>
                <w:bCs/>
              </w:rPr>
            </w:pPr>
            <w:r w:rsidRPr="00AA7242">
              <w:rPr>
                <w:b/>
                <w:bCs/>
              </w:rPr>
              <w:t>202</w:t>
            </w:r>
            <w:r w:rsidR="001176FA">
              <w:rPr>
                <w:b/>
                <w:bCs/>
              </w:rPr>
              <w:t>2</w:t>
            </w:r>
          </w:p>
        </w:tc>
        <w:tc>
          <w:tcPr>
            <w:tcW w:w="1555" w:type="dxa"/>
          </w:tcPr>
          <w:p w14:paraId="584ADB50" w14:textId="3EC840CC" w:rsidR="00AA7242" w:rsidRPr="00AA7242" w:rsidRDefault="00AA7242" w:rsidP="00AA7242">
            <w:pPr>
              <w:jc w:val="center"/>
              <w:rPr>
                <w:b/>
                <w:bCs/>
              </w:rPr>
            </w:pPr>
            <w:r w:rsidRPr="00AA7242">
              <w:rPr>
                <w:b/>
                <w:bCs/>
              </w:rPr>
              <w:t>202</w:t>
            </w:r>
            <w:r w:rsidR="001176FA">
              <w:rPr>
                <w:b/>
                <w:bCs/>
              </w:rPr>
              <w:t>3</w:t>
            </w:r>
          </w:p>
        </w:tc>
        <w:tc>
          <w:tcPr>
            <w:tcW w:w="1701" w:type="dxa"/>
          </w:tcPr>
          <w:p w14:paraId="4ACC70EA" w14:textId="2CA95C5C" w:rsidR="00AA7242" w:rsidRPr="00AA7242" w:rsidRDefault="00AA7242" w:rsidP="00AA7242">
            <w:pPr>
              <w:jc w:val="center"/>
              <w:rPr>
                <w:b/>
                <w:bCs/>
              </w:rPr>
            </w:pPr>
            <w:r w:rsidRPr="00AA7242">
              <w:rPr>
                <w:b/>
                <w:bCs/>
              </w:rPr>
              <w:t>202</w:t>
            </w:r>
            <w:r w:rsidR="001176FA">
              <w:rPr>
                <w:b/>
                <w:bCs/>
              </w:rPr>
              <w:t>4</w:t>
            </w:r>
          </w:p>
        </w:tc>
        <w:tc>
          <w:tcPr>
            <w:tcW w:w="1701" w:type="dxa"/>
          </w:tcPr>
          <w:p w14:paraId="2014AD95" w14:textId="6C947492" w:rsidR="00AA7242" w:rsidRPr="00AA7242" w:rsidRDefault="00AA7242" w:rsidP="00AA7242">
            <w:pPr>
              <w:jc w:val="center"/>
              <w:rPr>
                <w:b/>
                <w:bCs/>
              </w:rPr>
            </w:pPr>
            <w:r w:rsidRPr="00AA7242">
              <w:rPr>
                <w:b/>
                <w:bCs/>
              </w:rPr>
              <w:t>202</w:t>
            </w:r>
            <w:r w:rsidR="001176FA">
              <w:rPr>
                <w:b/>
                <w:bCs/>
              </w:rPr>
              <w:t>5</w:t>
            </w:r>
          </w:p>
        </w:tc>
      </w:tr>
      <w:tr w:rsidR="00AA7242" w:rsidRPr="00AA7242" w14:paraId="1CA71E0E" w14:textId="77777777" w:rsidTr="004C24D3">
        <w:tc>
          <w:tcPr>
            <w:tcW w:w="1555" w:type="dxa"/>
          </w:tcPr>
          <w:p w14:paraId="31FEBEEB" w14:textId="4A04E89F" w:rsidR="00AA7242" w:rsidRPr="00AA7242" w:rsidRDefault="001176FA" w:rsidP="00AA7242">
            <w:pPr>
              <w:jc w:val="center"/>
            </w:pPr>
            <w:r>
              <w:t>1416</w:t>
            </w:r>
          </w:p>
        </w:tc>
        <w:tc>
          <w:tcPr>
            <w:tcW w:w="1555" w:type="dxa"/>
          </w:tcPr>
          <w:p w14:paraId="14EF1C88" w14:textId="671F1E86" w:rsidR="00AA7242" w:rsidRPr="00AA7242" w:rsidRDefault="00AA7242" w:rsidP="00AA7242">
            <w:pPr>
              <w:jc w:val="center"/>
            </w:pPr>
            <w:r w:rsidRPr="00AA7242">
              <w:t>1</w:t>
            </w:r>
            <w:r w:rsidR="001176FA">
              <w:t>884</w:t>
            </w:r>
          </w:p>
        </w:tc>
        <w:tc>
          <w:tcPr>
            <w:tcW w:w="1701" w:type="dxa"/>
          </w:tcPr>
          <w:p w14:paraId="34265B1C" w14:textId="2689D1FC" w:rsidR="00AA7242" w:rsidRPr="00AA7242" w:rsidRDefault="00AA7242" w:rsidP="00AA7242">
            <w:pPr>
              <w:jc w:val="center"/>
            </w:pPr>
            <w:r w:rsidRPr="00AA7242">
              <w:t>1</w:t>
            </w:r>
            <w:r w:rsidR="001176FA">
              <w:t>940</w:t>
            </w:r>
          </w:p>
        </w:tc>
        <w:tc>
          <w:tcPr>
            <w:tcW w:w="1701" w:type="dxa"/>
          </w:tcPr>
          <w:p w14:paraId="3E820282" w14:textId="6F581487" w:rsidR="00AA7242" w:rsidRPr="00AA7242" w:rsidRDefault="00546571" w:rsidP="00AA7242">
            <w:pPr>
              <w:jc w:val="center"/>
            </w:pPr>
            <w:r>
              <w:t>2026</w:t>
            </w:r>
          </w:p>
        </w:tc>
      </w:tr>
    </w:tbl>
    <w:p w14:paraId="5863DFCF" w14:textId="77777777" w:rsidR="00F549BC" w:rsidRDefault="00F549BC" w:rsidP="00AA7242">
      <w:r>
        <w:t xml:space="preserve"> </w:t>
      </w:r>
    </w:p>
    <w:p w14:paraId="64D0A85A" w14:textId="276C8ED7" w:rsidR="00AA7242" w:rsidRPr="00AA7242" w:rsidRDefault="00AA7242" w:rsidP="00AA7242">
      <w:r w:rsidRPr="00AA7242">
        <w:t>Antal avvikelser ökar varje år. Ökningen ses som positiv då fler avvikelser förväntas leda till fler åtgärder som stärker kvaliteten i verksamheten. Antalet avvikelser som rapporteras skiljer sig åt mellan olika verksamhete</w:t>
      </w:r>
      <w:r w:rsidR="006E4368">
        <w:t>r</w:t>
      </w:r>
      <w:r w:rsidRPr="00AA7242">
        <w:t xml:space="preserve">. </w:t>
      </w:r>
    </w:p>
    <w:p w14:paraId="01BAB913" w14:textId="77777777" w:rsidR="00F549BC" w:rsidRDefault="00F549BC">
      <w:pPr>
        <w:rPr>
          <w:i/>
          <w:iCs/>
        </w:rPr>
      </w:pPr>
      <w:r>
        <w:rPr>
          <w:i/>
          <w:iCs/>
        </w:rPr>
        <w:br w:type="page"/>
      </w:r>
    </w:p>
    <w:p w14:paraId="33D7777D" w14:textId="0A8DEC9B" w:rsidR="00AA7242" w:rsidRPr="00AA7242" w:rsidRDefault="00AA7242" w:rsidP="00AA7242">
      <w:pPr>
        <w:rPr>
          <w:i/>
          <w:iCs/>
        </w:rPr>
      </w:pPr>
      <w:r w:rsidRPr="00AA7242">
        <w:rPr>
          <w:i/>
          <w:iCs/>
        </w:rPr>
        <w:lastRenderedPageBreak/>
        <w:t>Tabell 2: Antal avvikelser per verksamhetsområde</w:t>
      </w:r>
    </w:p>
    <w:p w14:paraId="6C0FB460" w14:textId="77777777" w:rsidR="00AA7242" w:rsidRPr="00AA7242" w:rsidRDefault="00AA7242" w:rsidP="00AA7242">
      <w:r w:rsidRPr="00AA7242">
        <w:rPr>
          <w:noProof/>
        </w:rPr>
        <w:drawing>
          <wp:inline distT="0" distB="0" distL="0" distR="0" wp14:anchorId="4BC7452C" wp14:editId="675A57A8">
            <wp:extent cx="5400040" cy="3150235"/>
            <wp:effectExtent l="0" t="0" r="10160" b="12065"/>
            <wp:docPr id="204481634"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87A908" w14:textId="735ABB4E" w:rsidR="00AA7242" w:rsidRPr="00AA7242" w:rsidRDefault="00AA7242" w:rsidP="00AA7242">
      <w:pPr>
        <w:rPr>
          <w:i/>
          <w:iCs/>
        </w:rPr>
      </w:pPr>
      <w:r w:rsidRPr="00AA7242">
        <w:rPr>
          <w:i/>
          <w:iCs/>
        </w:rPr>
        <w:t>Tabell 3: Antal avvikelser per verksamhetsområde</w:t>
      </w:r>
    </w:p>
    <w:p w14:paraId="3C6C6FF3" w14:textId="6B69ED4D" w:rsidR="00AA7242" w:rsidRPr="00AA7242" w:rsidRDefault="00AA7242" w:rsidP="00AA7242">
      <w:r w:rsidRPr="00AA7242">
        <w:rPr>
          <w:noProof/>
        </w:rPr>
        <w:drawing>
          <wp:inline distT="0" distB="0" distL="0" distR="0" wp14:anchorId="6B493741" wp14:editId="60913D7F">
            <wp:extent cx="5365750" cy="3150235"/>
            <wp:effectExtent l="0" t="0" r="6350" b="12065"/>
            <wp:docPr id="111684286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0F812A" w14:textId="77777777" w:rsidR="00AA7242" w:rsidRPr="00AA7242" w:rsidRDefault="00AA7242" w:rsidP="00AA7242">
      <w:pPr>
        <w:rPr>
          <w:i/>
          <w:iCs/>
        </w:rPr>
      </w:pPr>
    </w:p>
    <w:p w14:paraId="18DAF177" w14:textId="77777777" w:rsidR="00AA7242" w:rsidRPr="00AA7242" w:rsidRDefault="00AA7242" w:rsidP="00AA7242">
      <w:pPr>
        <w:rPr>
          <w:i/>
          <w:iCs/>
        </w:rPr>
      </w:pPr>
    </w:p>
    <w:p w14:paraId="226E2777" w14:textId="77777777" w:rsidR="00AA7242" w:rsidRPr="00AA7242" w:rsidRDefault="00AA7242" w:rsidP="00AA7242">
      <w:pPr>
        <w:rPr>
          <w:i/>
          <w:iCs/>
        </w:rPr>
      </w:pPr>
    </w:p>
    <w:p w14:paraId="76ECD3C6" w14:textId="77777777" w:rsidR="00AA7242" w:rsidRPr="00AA7242" w:rsidRDefault="00AA7242" w:rsidP="00AA7242">
      <w:pPr>
        <w:rPr>
          <w:i/>
          <w:iCs/>
        </w:rPr>
      </w:pPr>
    </w:p>
    <w:p w14:paraId="74D184C3" w14:textId="77777777" w:rsidR="00F549BC" w:rsidRDefault="00F549BC">
      <w:pPr>
        <w:rPr>
          <w:i/>
          <w:iCs/>
        </w:rPr>
      </w:pPr>
      <w:r>
        <w:rPr>
          <w:i/>
          <w:iCs/>
        </w:rPr>
        <w:br w:type="page"/>
      </w:r>
    </w:p>
    <w:p w14:paraId="76854112" w14:textId="59C1A486" w:rsidR="00AA7242" w:rsidRPr="00AA7242" w:rsidRDefault="00AA7242" w:rsidP="00AA7242">
      <w:pPr>
        <w:rPr>
          <w:i/>
          <w:iCs/>
        </w:rPr>
      </w:pPr>
      <w:r w:rsidRPr="00AA7242">
        <w:rPr>
          <w:i/>
          <w:iCs/>
        </w:rPr>
        <w:lastRenderedPageBreak/>
        <w:t>Tabell 4: Antal avvikelser per verksamhetsområde</w:t>
      </w:r>
    </w:p>
    <w:p w14:paraId="711E5057" w14:textId="77777777" w:rsidR="00AA7242" w:rsidRPr="00AA7242" w:rsidRDefault="00AA7242" w:rsidP="00AA7242">
      <w:r w:rsidRPr="00AA7242">
        <w:rPr>
          <w:noProof/>
        </w:rPr>
        <w:drawing>
          <wp:inline distT="0" distB="0" distL="0" distR="0" wp14:anchorId="24074D86" wp14:editId="312201EA">
            <wp:extent cx="5400040" cy="3150235"/>
            <wp:effectExtent l="0" t="0" r="10160" b="12065"/>
            <wp:docPr id="1282805823"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15003C" w14:textId="1F5AA1A4" w:rsidR="00EC455E" w:rsidRDefault="00C61F2C" w:rsidP="00AA7242">
      <w:r>
        <w:t>Under 2025 har organisationsträdet i DF</w:t>
      </w:r>
      <w:r w:rsidR="001A3BDE">
        <w:t xml:space="preserve"> Respons gjorts om. Biståndshandläggning har tagits bort som egen nod och ingår numera i myndighet vuxen</w:t>
      </w:r>
      <w:r w:rsidR="00B53B5B">
        <w:t>. Detta kan innebära att vissa avvikelser rörande biståndshandläggning inte finns med i statistiken. Inom myndighets verksamh</w:t>
      </w:r>
      <w:r w:rsidR="003F2258">
        <w:t>etsgrenar</w:t>
      </w:r>
      <w:r w:rsidR="00B53B5B">
        <w:t xml:space="preserve"> har antalet avvikelser ökat inom flera områden.</w:t>
      </w:r>
      <w:r w:rsidR="00116E43">
        <w:t xml:space="preserve"> Störst ökning ses inom barn och unga där antalet avvikelser har ökat från 17 stycken 2024 till 65 stycken 202</w:t>
      </w:r>
      <w:r w:rsidR="008D77E8">
        <w:t>5</w:t>
      </w:r>
      <w:r w:rsidR="00116E43">
        <w:t xml:space="preserve">. </w:t>
      </w:r>
      <w:r w:rsidR="00B53B5B">
        <w:t xml:space="preserve"> </w:t>
      </w:r>
      <w:r w:rsidR="00A21C2A">
        <w:t>Inom verkställigheten har funktionshinderoms</w:t>
      </w:r>
      <w:r w:rsidR="00033D60">
        <w:t xml:space="preserve">orgen som nu bytt namn till funktionsstöd gjort den största ökningen i antal avvikelser under 2025. Från 110 stycken 2024 till 165 stycken 2025. </w:t>
      </w:r>
      <w:r w:rsidR="00994FDB">
        <w:t>En marginell ökning har skett inom hemsjukvård medan</w:t>
      </w:r>
      <w:r w:rsidR="00A70C1A">
        <w:t xml:space="preserve"> antalet avvikelser inom äldreomsorgen har minskat något. </w:t>
      </w:r>
      <w:r w:rsidR="00B715EC">
        <w:t xml:space="preserve">Under externa avvikelser ingår </w:t>
      </w:r>
      <w:r w:rsidR="001824A0">
        <w:t xml:space="preserve">avvikelser som skett på apotek, </w:t>
      </w:r>
      <w:r w:rsidR="007929F8">
        <w:t>Försäkringskassa, Arbetsförmedling, Länstrafiken</w:t>
      </w:r>
      <w:r w:rsidR="00A11898">
        <w:t xml:space="preserve">, regional primärvård, specialistvård och övrigt. </w:t>
      </w:r>
      <w:r w:rsidR="00487ED2">
        <w:t xml:space="preserve">En majoritet av de </w:t>
      </w:r>
      <w:r w:rsidR="001254E4">
        <w:t xml:space="preserve">externa </w:t>
      </w:r>
      <w:r w:rsidR="00487ED2">
        <w:t>avvikelserna rör</w:t>
      </w:r>
      <w:r w:rsidR="00247C2F">
        <w:t xml:space="preserve"> Länstrafiken. Det förekommer avvikelser kopplade till systemförvaltningen Combine, dock </w:t>
      </w:r>
      <w:r w:rsidR="00470601">
        <w:t>rapporteras</w:t>
      </w:r>
      <w:r w:rsidR="00247C2F">
        <w:t xml:space="preserve"> händelsen</w:t>
      </w:r>
      <w:r w:rsidR="00470601">
        <w:t xml:space="preserve"> ofta</w:t>
      </w:r>
      <w:r w:rsidR="00247C2F">
        <w:t xml:space="preserve"> på den enhet där händelsen upptäcktes vilket gör att dessa avvikelser </w:t>
      </w:r>
      <w:r w:rsidR="00BD19EA">
        <w:t xml:space="preserve">statistikförs på avdelning/verksamhet </w:t>
      </w:r>
      <w:r w:rsidR="00240424">
        <w:t>i stället</w:t>
      </w:r>
      <w:r w:rsidR="00BD19EA">
        <w:t xml:space="preserve"> för på systemförvaltningen Combine. Detta är en brist </w:t>
      </w:r>
      <w:r w:rsidR="00FA5F51">
        <w:t>då statistiken inte</w:t>
      </w:r>
      <w:r w:rsidR="00BD19EA">
        <w:t xml:space="preserve"> visa</w:t>
      </w:r>
      <w:r w:rsidR="00FA5F51">
        <w:t>r</w:t>
      </w:r>
      <w:r w:rsidR="00BD19EA">
        <w:t xml:space="preserve"> de problem som ibland uppstår i systemet </w:t>
      </w:r>
      <w:r w:rsidR="00FA5F51">
        <w:t xml:space="preserve">och </w:t>
      </w:r>
      <w:r w:rsidR="00BD19EA">
        <w:t xml:space="preserve">som inte är handhavandefel. </w:t>
      </w:r>
    </w:p>
    <w:p w14:paraId="32FCFCBD" w14:textId="347396A8" w:rsidR="00AA7242" w:rsidRPr="00AA7242" w:rsidRDefault="00AA7242" w:rsidP="00AA7242">
      <w:r w:rsidRPr="00AA7242">
        <w:t xml:space="preserve">Kunskapen om rapporteringsskyldigheten behöver stärkas </w:t>
      </w:r>
      <w:r w:rsidR="00BD19EA">
        <w:t xml:space="preserve">ytterligare </w:t>
      </w:r>
      <w:r w:rsidRPr="00AA7242">
        <w:t>för förvaltningens medarbetare</w:t>
      </w:r>
      <w:r w:rsidR="00F15564">
        <w:t xml:space="preserve"> och enhetschefer då skillnaderna i antal avvikelser</w:t>
      </w:r>
      <w:r w:rsidR="001727E3">
        <w:t xml:space="preserve"> mellan olika verksamheter</w:t>
      </w:r>
      <w:r w:rsidR="00F15564">
        <w:t xml:space="preserve"> fortsatt under 2025 är stor</w:t>
      </w:r>
      <w:r w:rsidR="001727E3">
        <w:t xml:space="preserve"> även om hänsyn tas till antal ärenden och medarbetare</w:t>
      </w:r>
      <w:r w:rsidRPr="00AA7242">
        <w:t>. Målet är en organisation som präglas av att uppmärksamma brister för att kunna arbeta med ständiga förbättringar.</w:t>
      </w:r>
    </w:p>
    <w:p w14:paraId="2E789E20" w14:textId="77777777" w:rsidR="00AA7242" w:rsidRPr="00AA7242" w:rsidRDefault="00AA7242" w:rsidP="00AA7242">
      <w:pPr>
        <w:rPr>
          <w:i/>
          <w:iCs/>
        </w:rPr>
      </w:pPr>
      <w:r w:rsidRPr="00AA7242">
        <w:rPr>
          <w:i/>
          <w:iCs/>
        </w:rPr>
        <w:t>Tabell 5: Antal avvikelser baserat på typ av händelse</w:t>
      </w:r>
    </w:p>
    <w:tbl>
      <w:tblPr>
        <w:tblStyle w:val="Tabellrutnt"/>
        <w:tblW w:w="0" w:type="auto"/>
        <w:tblLook w:val="04A0" w:firstRow="1" w:lastRow="0" w:firstColumn="1" w:lastColumn="0" w:noHBand="0" w:noVBand="1"/>
      </w:tblPr>
      <w:tblGrid>
        <w:gridCol w:w="3242"/>
        <w:gridCol w:w="2626"/>
        <w:gridCol w:w="2626"/>
      </w:tblGrid>
      <w:tr w:rsidR="00AA7242" w:rsidRPr="00AA7242" w14:paraId="55F64D4F" w14:textId="77777777" w:rsidTr="004C24D3">
        <w:tc>
          <w:tcPr>
            <w:tcW w:w="2831" w:type="dxa"/>
          </w:tcPr>
          <w:p w14:paraId="645705B1" w14:textId="77777777" w:rsidR="00AA7242" w:rsidRPr="00AA7242" w:rsidRDefault="00AA7242" w:rsidP="00AA7242">
            <w:pPr>
              <w:rPr>
                <w:b/>
                <w:bCs/>
              </w:rPr>
            </w:pPr>
            <w:r w:rsidRPr="00AA7242">
              <w:rPr>
                <w:b/>
                <w:bCs/>
              </w:rPr>
              <w:t>Typ av händelse</w:t>
            </w:r>
          </w:p>
        </w:tc>
        <w:tc>
          <w:tcPr>
            <w:tcW w:w="2831" w:type="dxa"/>
          </w:tcPr>
          <w:p w14:paraId="79824FDB" w14:textId="25571485" w:rsidR="00AA7242" w:rsidRPr="00AA7242" w:rsidRDefault="00AA7242" w:rsidP="00AA7242">
            <w:pPr>
              <w:rPr>
                <w:b/>
                <w:bCs/>
              </w:rPr>
            </w:pPr>
            <w:r w:rsidRPr="00AA7242">
              <w:rPr>
                <w:b/>
                <w:bCs/>
              </w:rPr>
              <w:t>Antal 202</w:t>
            </w:r>
            <w:r w:rsidR="00607E46">
              <w:rPr>
                <w:b/>
                <w:bCs/>
              </w:rPr>
              <w:t>4</w:t>
            </w:r>
          </w:p>
        </w:tc>
        <w:tc>
          <w:tcPr>
            <w:tcW w:w="2832" w:type="dxa"/>
          </w:tcPr>
          <w:p w14:paraId="173E8EBB" w14:textId="48A269C4" w:rsidR="00AA7242" w:rsidRPr="00AA7242" w:rsidRDefault="00AA7242" w:rsidP="00AA7242">
            <w:pPr>
              <w:rPr>
                <w:b/>
                <w:bCs/>
              </w:rPr>
            </w:pPr>
            <w:r w:rsidRPr="00AA7242">
              <w:rPr>
                <w:b/>
                <w:bCs/>
              </w:rPr>
              <w:t>Antal 202</w:t>
            </w:r>
            <w:r w:rsidR="009E037C">
              <w:rPr>
                <w:b/>
                <w:bCs/>
              </w:rPr>
              <w:t>5</w:t>
            </w:r>
          </w:p>
        </w:tc>
      </w:tr>
      <w:tr w:rsidR="00AA7242" w:rsidRPr="00AA7242" w14:paraId="2866D417" w14:textId="77777777" w:rsidTr="004C24D3">
        <w:tc>
          <w:tcPr>
            <w:tcW w:w="2831" w:type="dxa"/>
          </w:tcPr>
          <w:p w14:paraId="6500C470" w14:textId="77777777" w:rsidR="00AA7242" w:rsidRPr="00AA7242" w:rsidRDefault="00AA7242" w:rsidP="00AA7242">
            <w:r w:rsidRPr="00AA7242">
              <w:t>Brist i handläggning</w:t>
            </w:r>
          </w:p>
        </w:tc>
        <w:tc>
          <w:tcPr>
            <w:tcW w:w="2831" w:type="dxa"/>
          </w:tcPr>
          <w:p w14:paraId="697CD660" w14:textId="40EAE2B1" w:rsidR="00AA7242" w:rsidRPr="00AA7242" w:rsidRDefault="00607E46" w:rsidP="00AA7242">
            <w:r>
              <w:t>16</w:t>
            </w:r>
          </w:p>
        </w:tc>
        <w:tc>
          <w:tcPr>
            <w:tcW w:w="2832" w:type="dxa"/>
          </w:tcPr>
          <w:p w14:paraId="75390AF8" w14:textId="1F7238BD" w:rsidR="00AA7242" w:rsidRPr="00AA7242" w:rsidRDefault="008E6808" w:rsidP="00AA7242">
            <w:r>
              <w:t>6</w:t>
            </w:r>
            <w:r w:rsidR="00AE4018">
              <w:t>7</w:t>
            </w:r>
          </w:p>
        </w:tc>
      </w:tr>
      <w:tr w:rsidR="00AA7242" w:rsidRPr="00AA7242" w14:paraId="7C977B52" w14:textId="77777777" w:rsidTr="004C24D3">
        <w:tc>
          <w:tcPr>
            <w:tcW w:w="2831" w:type="dxa"/>
          </w:tcPr>
          <w:p w14:paraId="0BE343E9" w14:textId="77777777" w:rsidR="00AA7242" w:rsidRPr="00AA7242" w:rsidRDefault="00AA7242" w:rsidP="00AA7242">
            <w:r w:rsidRPr="00AA7242">
              <w:t>Brist i information, kommunikation, samverkan</w:t>
            </w:r>
          </w:p>
        </w:tc>
        <w:tc>
          <w:tcPr>
            <w:tcW w:w="2831" w:type="dxa"/>
          </w:tcPr>
          <w:p w14:paraId="7FCB5ADD" w14:textId="77777777" w:rsidR="00726BE6" w:rsidRDefault="00726BE6" w:rsidP="00AA7242"/>
          <w:p w14:paraId="28B0F50C" w14:textId="525E1EAB" w:rsidR="00AA7242" w:rsidRPr="00AA7242" w:rsidRDefault="00AA7242" w:rsidP="00AA7242">
            <w:r w:rsidRPr="00AA7242">
              <w:t>5</w:t>
            </w:r>
            <w:r w:rsidR="009E037C">
              <w:t>2</w:t>
            </w:r>
          </w:p>
        </w:tc>
        <w:tc>
          <w:tcPr>
            <w:tcW w:w="2832" w:type="dxa"/>
          </w:tcPr>
          <w:p w14:paraId="6E31629B" w14:textId="77777777" w:rsidR="00726BE6" w:rsidRDefault="00726BE6" w:rsidP="00AA7242"/>
          <w:p w14:paraId="27B59811" w14:textId="303D8E0F" w:rsidR="00AA7242" w:rsidRPr="00AA7242" w:rsidRDefault="00AE4018" w:rsidP="00AA7242">
            <w:r>
              <w:t>101</w:t>
            </w:r>
          </w:p>
        </w:tc>
      </w:tr>
      <w:tr w:rsidR="00AA7242" w:rsidRPr="00AA7242" w14:paraId="6C90D202" w14:textId="77777777" w:rsidTr="004C24D3">
        <w:tc>
          <w:tcPr>
            <w:tcW w:w="2831" w:type="dxa"/>
          </w:tcPr>
          <w:p w14:paraId="5A62ED00" w14:textId="77777777" w:rsidR="00AA7242" w:rsidRPr="00AA7242" w:rsidRDefault="00AA7242" w:rsidP="00AA7242">
            <w:r w:rsidRPr="00AA7242">
              <w:t>Brist i utförd/utebliven insats/vårdåtgärd/rehabilitering</w:t>
            </w:r>
          </w:p>
        </w:tc>
        <w:tc>
          <w:tcPr>
            <w:tcW w:w="2831" w:type="dxa"/>
          </w:tcPr>
          <w:p w14:paraId="343B99CB" w14:textId="77777777" w:rsidR="004931B7" w:rsidRDefault="004931B7" w:rsidP="00AA7242"/>
          <w:p w14:paraId="202B0EB7" w14:textId="76E7C348" w:rsidR="00AA7242" w:rsidRPr="00AA7242" w:rsidRDefault="009E037C" w:rsidP="00AA7242">
            <w:r>
              <w:t>432</w:t>
            </w:r>
          </w:p>
        </w:tc>
        <w:tc>
          <w:tcPr>
            <w:tcW w:w="2832" w:type="dxa"/>
          </w:tcPr>
          <w:p w14:paraId="0CA922E5" w14:textId="77777777" w:rsidR="004931B7" w:rsidRDefault="004931B7" w:rsidP="00AA7242"/>
          <w:p w14:paraId="2EE043AB" w14:textId="6593E08B" w:rsidR="00AA7242" w:rsidRPr="00AA7242" w:rsidRDefault="004931B7" w:rsidP="00AA7242">
            <w:r>
              <w:t>3</w:t>
            </w:r>
            <w:r w:rsidR="00AE4018">
              <w:t>32</w:t>
            </w:r>
          </w:p>
        </w:tc>
      </w:tr>
      <w:tr w:rsidR="00AA7242" w:rsidRPr="00AA7242" w14:paraId="0D2DA8B4" w14:textId="77777777" w:rsidTr="004C24D3">
        <w:tc>
          <w:tcPr>
            <w:tcW w:w="2831" w:type="dxa"/>
          </w:tcPr>
          <w:p w14:paraId="0AD57D3B" w14:textId="77777777" w:rsidR="00AA7242" w:rsidRPr="00AA7242" w:rsidRDefault="00AA7242" w:rsidP="00AA7242">
            <w:r w:rsidRPr="00AA7242">
              <w:t>Brist i/utebliven dokumentation</w:t>
            </w:r>
          </w:p>
        </w:tc>
        <w:tc>
          <w:tcPr>
            <w:tcW w:w="2831" w:type="dxa"/>
          </w:tcPr>
          <w:p w14:paraId="3B32067E" w14:textId="37B9588D" w:rsidR="00AA7242" w:rsidRPr="00AA7242" w:rsidRDefault="009E037C" w:rsidP="00AA7242">
            <w:r>
              <w:t>159</w:t>
            </w:r>
          </w:p>
        </w:tc>
        <w:tc>
          <w:tcPr>
            <w:tcW w:w="2832" w:type="dxa"/>
          </w:tcPr>
          <w:p w14:paraId="092FE33F" w14:textId="03CFE8FA" w:rsidR="00AA7242" w:rsidRPr="00AA7242" w:rsidRDefault="008763F8" w:rsidP="00AA7242">
            <w:r>
              <w:t>2</w:t>
            </w:r>
            <w:r w:rsidR="00AE4018">
              <w:t>6</w:t>
            </w:r>
          </w:p>
        </w:tc>
      </w:tr>
      <w:tr w:rsidR="00AA7242" w:rsidRPr="00AA7242" w14:paraId="2A08504E" w14:textId="77777777" w:rsidTr="004C24D3">
        <w:tc>
          <w:tcPr>
            <w:tcW w:w="2831" w:type="dxa"/>
          </w:tcPr>
          <w:p w14:paraId="2BADB970" w14:textId="77777777" w:rsidR="00AA7242" w:rsidRPr="00AA7242" w:rsidRDefault="00AA7242" w:rsidP="00AA7242">
            <w:r w:rsidRPr="00AA7242">
              <w:t>Brister i bemötande av brukare/patient</w:t>
            </w:r>
          </w:p>
        </w:tc>
        <w:tc>
          <w:tcPr>
            <w:tcW w:w="2831" w:type="dxa"/>
          </w:tcPr>
          <w:p w14:paraId="4030FE26" w14:textId="77777777" w:rsidR="00446FCC" w:rsidRDefault="00446FCC" w:rsidP="00AA7242"/>
          <w:p w14:paraId="42AFD26E" w14:textId="23BDB762" w:rsidR="00AA7242" w:rsidRPr="00AA7242" w:rsidRDefault="009E037C" w:rsidP="00AA7242">
            <w:r>
              <w:t>19</w:t>
            </w:r>
          </w:p>
        </w:tc>
        <w:tc>
          <w:tcPr>
            <w:tcW w:w="2832" w:type="dxa"/>
          </w:tcPr>
          <w:p w14:paraId="42CCB7C8" w14:textId="77777777" w:rsidR="00446FCC" w:rsidRDefault="00446FCC" w:rsidP="00AA7242"/>
          <w:p w14:paraId="6E28B082" w14:textId="05404632" w:rsidR="00AA7242" w:rsidRPr="00AA7242" w:rsidRDefault="00446FCC" w:rsidP="00AA7242">
            <w:r>
              <w:t>1</w:t>
            </w:r>
            <w:r w:rsidR="00AE4018">
              <w:t>7</w:t>
            </w:r>
          </w:p>
        </w:tc>
      </w:tr>
      <w:tr w:rsidR="00AA7242" w:rsidRPr="00AA7242" w14:paraId="6D090A34" w14:textId="77777777" w:rsidTr="004C24D3">
        <w:tc>
          <w:tcPr>
            <w:tcW w:w="2831" w:type="dxa"/>
          </w:tcPr>
          <w:p w14:paraId="1BFD9B87" w14:textId="77777777" w:rsidR="00AA7242" w:rsidRPr="00AA7242" w:rsidRDefault="00AA7242" w:rsidP="00AA7242">
            <w:r w:rsidRPr="00AA7242">
              <w:lastRenderedPageBreak/>
              <w:t>Bruten sekretess</w:t>
            </w:r>
          </w:p>
        </w:tc>
        <w:tc>
          <w:tcPr>
            <w:tcW w:w="2831" w:type="dxa"/>
          </w:tcPr>
          <w:p w14:paraId="6B443FB0" w14:textId="59AB5764" w:rsidR="00AA7242" w:rsidRPr="00AA7242" w:rsidRDefault="009E037C" w:rsidP="00AA7242">
            <w:r>
              <w:t>8</w:t>
            </w:r>
          </w:p>
        </w:tc>
        <w:tc>
          <w:tcPr>
            <w:tcW w:w="2832" w:type="dxa"/>
          </w:tcPr>
          <w:p w14:paraId="344C453D" w14:textId="3EC09E6C" w:rsidR="00AA7242" w:rsidRPr="00AA7242" w:rsidRDefault="00CD0B32" w:rsidP="00AA7242">
            <w:r>
              <w:t>1</w:t>
            </w:r>
            <w:r w:rsidR="00AE4018">
              <w:t>5</w:t>
            </w:r>
          </w:p>
        </w:tc>
      </w:tr>
      <w:tr w:rsidR="00AA7242" w:rsidRPr="00AA7242" w14:paraId="5E1989DD" w14:textId="77777777" w:rsidTr="004C24D3">
        <w:tc>
          <w:tcPr>
            <w:tcW w:w="2831" w:type="dxa"/>
          </w:tcPr>
          <w:p w14:paraId="0ED94CF4" w14:textId="77777777" w:rsidR="00AA7242" w:rsidRPr="00AA7242" w:rsidRDefault="00AA7242" w:rsidP="00AA7242">
            <w:r w:rsidRPr="00AA7242">
              <w:t>Fall</w:t>
            </w:r>
          </w:p>
        </w:tc>
        <w:tc>
          <w:tcPr>
            <w:tcW w:w="2831" w:type="dxa"/>
          </w:tcPr>
          <w:p w14:paraId="4169DB05" w14:textId="78179358" w:rsidR="00AA7242" w:rsidRPr="00AA7242" w:rsidRDefault="009E037C" w:rsidP="00AA7242">
            <w:r>
              <w:t>760</w:t>
            </w:r>
          </w:p>
        </w:tc>
        <w:tc>
          <w:tcPr>
            <w:tcW w:w="2832" w:type="dxa"/>
          </w:tcPr>
          <w:p w14:paraId="1504395E" w14:textId="1DD714A1" w:rsidR="00AA7242" w:rsidRPr="00AA7242" w:rsidRDefault="003D5922" w:rsidP="00AA7242">
            <w:r>
              <w:t>84</w:t>
            </w:r>
            <w:r w:rsidR="00546571">
              <w:t>8</w:t>
            </w:r>
          </w:p>
        </w:tc>
      </w:tr>
      <w:tr w:rsidR="00AA7242" w:rsidRPr="00AA7242" w14:paraId="3B5540AC" w14:textId="77777777" w:rsidTr="004C24D3">
        <w:tc>
          <w:tcPr>
            <w:tcW w:w="2831" w:type="dxa"/>
          </w:tcPr>
          <w:p w14:paraId="14CABE67" w14:textId="77777777" w:rsidR="00AA7242" w:rsidRPr="00AA7242" w:rsidRDefault="00AA7242" w:rsidP="00AA7242">
            <w:r w:rsidRPr="00AA7242">
              <w:t>Händelse med hjälpmedel, teknik och/eller fysisk miljö</w:t>
            </w:r>
          </w:p>
        </w:tc>
        <w:tc>
          <w:tcPr>
            <w:tcW w:w="2831" w:type="dxa"/>
          </w:tcPr>
          <w:p w14:paraId="09225B47" w14:textId="77777777" w:rsidR="00EE2367" w:rsidRDefault="00EE2367" w:rsidP="00AA7242"/>
          <w:p w14:paraId="40F72419" w14:textId="5EAC0AAC" w:rsidR="00AA7242" w:rsidRPr="00AA7242" w:rsidRDefault="009E037C" w:rsidP="00AA7242">
            <w:r>
              <w:t>27</w:t>
            </w:r>
          </w:p>
        </w:tc>
        <w:tc>
          <w:tcPr>
            <w:tcW w:w="2832" w:type="dxa"/>
          </w:tcPr>
          <w:p w14:paraId="3948862D" w14:textId="77777777" w:rsidR="00AA7242" w:rsidRDefault="00AA7242" w:rsidP="00AA7242"/>
          <w:p w14:paraId="6430B323" w14:textId="55209975" w:rsidR="00EE2367" w:rsidRPr="00AA7242" w:rsidRDefault="00EE2367" w:rsidP="00AA7242">
            <w:r>
              <w:t>65</w:t>
            </w:r>
          </w:p>
        </w:tc>
      </w:tr>
      <w:tr w:rsidR="00AA7242" w:rsidRPr="00AA7242" w14:paraId="4AF90CE0" w14:textId="77777777" w:rsidTr="004C24D3">
        <w:tc>
          <w:tcPr>
            <w:tcW w:w="2831" w:type="dxa"/>
          </w:tcPr>
          <w:p w14:paraId="509EE318" w14:textId="77777777" w:rsidR="00AA7242" w:rsidRPr="00AA7242" w:rsidRDefault="00AA7242" w:rsidP="00AA7242">
            <w:r w:rsidRPr="00AA7242">
              <w:t>Läkemedelshändelse</w:t>
            </w:r>
          </w:p>
        </w:tc>
        <w:tc>
          <w:tcPr>
            <w:tcW w:w="2831" w:type="dxa"/>
          </w:tcPr>
          <w:p w14:paraId="7A7AFD09" w14:textId="3FC38811" w:rsidR="00AA7242" w:rsidRPr="00AA7242" w:rsidRDefault="00AA7242" w:rsidP="00AA7242">
            <w:r w:rsidRPr="00AA7242">
              <w:t>3</w:t>
            </w:r>
            <w:r w:rsidR="009E037C">
              <w:t>75</w:t>
            </w:r>
          </w:p>
        </w:tc>
        <w:tc>
          <w:tcPr>
            <w:tcW w:w="2832" w:type="dxa"/>
          </w:tcPr>
          <w:p w14:paraId="5B4A42FF" w14:textId="56B86AB0" w:rsidR="00AA7242" w:rsidRPr="00AA7242" w:rsidRDefault="00552FB7" w:rsidP="00AA7242">
            <w:r>
              <w:t>3</w:t>
            </w:r>
            <w:r w:rsidR="00546571">
              <w:t>95</w:t>
            </w:r>
          </w:p>
        </w:tc>
      </w:tr>
      <w:tr w:rsidR="00AA7242" w:rsidRPr="00AA7242" w14:paraId="5937DE1B" w14:textId="77777777" w:rsidTr="004C24D3">
        <w:tc>
          <w:tcPr>
            <w:tcW w:w="2831" w:type="dxa"/>
          </w:tcPr>
          <w:p w14:paraId="4F6FB7DA" w14:textId="77777777" w:rsidR="00AA7242" w:rsidRPr="00AA7242" w:rsidRDefault="00AA7242" w:rsidP="00AA7242">
            <w:r w:rsidRPr="00AA7242">
              <w:t>Stöld</w:t>
            </w:r>
          </w:p>
        </w:tc>
        <w:tc>
          <w:tcPr>
            <w:tcW w:w="2831" w:type="dxa"/>
          </w:tcPr>
          <w:p w14:paraId="0BED152B" w14:textId="56804B45" w:rsidR="00AA7242" w:rsidRPr="00AA7242" w:rsidRDefault="009E037C" w:rsidP="00AA7242">
            <w:r>
              <w:t>2</w:t>
            </w:r>
          </w:p>
        </w:tc>
        <w:tc>
          <w:tcPr>
            <w:tcW w:w="2832" w:type="dxa"/>
          </w:tcPr>
          <w:p w14:paraId="2151C679" w14:textId="02EBCFC3" w:rsidR="00AA7242" w:rsidRPr="00AA7242" w:rsidRDefault="0060423E" w:rsidP="00AA7242">
            <w:r>
              <w:t>2</w:t>
            </w:r>
          </w:p>
        </w:tc>
      </w:tr>
      <w:tr w:rsidR="00AA7242" w:rsidRPr="00AA7242" w14:paraId="2B8804AF" w14:textId="77777777" w:rsidTr="004C24D3">
        <w:tc>
          <w:tcPr>
            <w:tcW w:w="2831" w:type="dxa"/>
          </w:tcPr>
          <w:p w14:paraId="4F509CF5" w14:textId="77777777" w:rsidR="00AA7242" w:rsidRPr="00AA7242" w:rsidRDefault="00AA7242" w:rsidP="00AA7242">
            <w:r w:rsidRPr="00AA7242">
              <w:t>Övergrepp</w:t>
            </w:r>
          </w:p>
        </w:tc>
        <w:tc>
          <w:tcPr>
            <w:tcW w:w="2831" w:type="dxa"/>
          </w:tcPr>
          <w:p w14:paraId="62A2331A" w14:textId="27EEFB40" w:rsidR="00AA7242" w:rsidRPr="00AA7242" w:rsidRDefault="009E037C" w:rsidP="00AA7242">
            <w:r>
              <w:t>6</w:t>
            </w:r>
          </w:p>
        </w:tc>
        <w:tc>
          <w:tcPr>
            <w:tcW w:w="2832" w:type="dxa"/>
          </w:tcPr>
          <w:p w14:paraId="038F4CF5" w14:textId="3F04DCDE" w:rsidR="00AA7242" w:rsidRPr="00AA7242" w:rsidRDefault="001572FC" w:rsidP="00AA7242">
            <w:r>
              <w:t>23</w:t>
            </w:r>
          </w:p>
        </w:tc>
      </w:tr>
      <w:tr w:rsidR="00AA7242" w:rsidRPr="00AA7242" w14:paraId="5AC8E542" w14:textId="77777777" w:rsidTr="004C24D3">
        <w:tc>
          <w:tcPr>
            <w:tcW w:w="2831" w:type="dxa"/>
          </w:tcPr>
          <w:p w14:paraId="1C287176" w14:textId="77777777" w:rsidR="00AA7242" w:rsidRPr="00AA7242" w:rsidRDefault="00AA7242" w:rsidP="00AA7242">
            <w:r w:rsidRPr="00AA7242">
              <w:t>Övrigt</w:t>
            </w:r>
          </w:p>
        </w:tc>
        <w:tc>
          <w:tcPr>
            <w:tcW w:w="2831" w:type="dxa"/>
          </w:tcPr>
          <w:p w14:paraId="56958512" w14:textId="7CDB0FEB" w:rsidR="00AA7242" w:rsidRPr="00AA7242" w:rsidRDefault="009E037C" w:rsidP="00AA7242">
            <w:r>
              <w:t>84</w:t>
            </w:r>
          </w:p>
        </w:tc>
        <w:tc>
          <w:tcPr>
            <w:tcW w:w="2832" w:type="dxa"/>
          </w:tcPr>
          <w:p w14:paraId="411EEF23" w14:textId="1DE2137C" w:rsidR="00AA7242" w:rsidRPr="00AA7242" w:rsidRDefault="001355D6" w:rsidP="00AA7242">
            <w:r>
              <w:t>13</w:t>
            </w:r>
            <w:r w:rsidR="00546571">
              <w:t>5</w:t>
            </w:r>
          </w:p>
        </w:tc>
      </w:tr>
      <w:tr w:rsidR="00AA7242" w:rsidRPr="00AA7242" w14:paraId="711C14A1" w14:textId="77777777" w:rsidTr="004C24D3">
        <w:tc>
          <w:tcPr>
            <w:tcW w:w="2831" w:type="dxa"/>
          </w:tcPr>
          <w:p w14:paraId="6810031E" w14:textId="77777777" w:rsidR="00AA7242" w:rsidRPr="00AA7242" w:rsidRDefault="00AA7242" w:rsidP="00AA7242">
            <w:r w:rsidRPr="00AA7242">
              <w:t xml:space="preserve">Totalt: </w:t>
            </w:r>
          </w:p>
        </w:tc>
        <w:tc>
          <w:tcPr>
            <w:tcW w:w="2831" w:type="dxa"/>
          </w:tcPr>
          <w:p w14:paraId="4954968D" w14:textId="0B098423" w:rsidR="00AA7242" w:rsidRPr="00AA7242" w:rsidRDefault="009E037C" w:rsidP="00AA7242">
            <w:r>
              <w:t>1940</w:t>
            </w:r>
          </w:p>
        </w:tc>
        <w:tc>
          <w:tcPr>
            <w:tcW w:w="2832" w:type="dxa"/>
          </w:tcPr>
          <w:p w14:paraId="4D207457" w14:textId="3012F22A" w:rsidR="00AA7242" w:rsidRPr="00AA7242" w:rsidRDefault="00DE2514" w:rsidP="00AA7242">
            <w:r>
              <w:t>2026</w:t>
            </w:r>
          </w:p>
        </w:tc>
      </w:tr>
    </w:tbl>
    <w:p w14:paraId="5D505B53" w14:textId="77777777" w:rsidR="00AA7242" w:rsidRPr="00AA7242" w:rsidRDefault="00AA7242" w:rsidP="00AA7242"/>
    <w:p w14:paraId="0D5099A9" w14:textId="5B0D0554" w:rsidR="007D6954" w:rsidRDefault="00322881" w:rsidP="00AA7242">
      <w:r>
        <w:t xml:space="preserve">Det som är anmärkningsvärt 2025 är att antal övergrepp har mer än fördubblats. </w:t>
      </w:r>
      <w:r w:rsidR="00731E17">
        <w:t>Av 23 händelser handlar 19 om att brukare har varit a</w:t>
      </w:r>
      <w:r w:rsidR="004C16C4">
        <w:t>rg och/eller utåtagerande gentemot en annan brukare. Händelserna har inträffat på särskilt boende.</w:t>
      </w:r>
      <w:r w:rsidR="00FD58C3">
        <w:t xml:space="preserve"> </w:t>
      </w:r>
      <w:r w:rsidR="0084099C">
        <w:t xml:space="preserve">En av 23 avvikelser handlar om att en personal </w:t>
      </w:r>
      <w:r w:rsidR="00173570">
        <w:t xml:space="preserve">agerat olämpligt gentemot en brukare. </w:t>
      </w:r>
      <w:r w:rsidR="00112385">
        <w:t xml:space="preserve">Tre av 23 avvikelser beskriver händelser där en brukare varit utåtagerande gentemot en personal. </w:t>
      </w:r>
    </w:p>
    <w:p w14:paraId="019625A6" w14:textId="0ABFD3E4" w:rsidR="00AA7242" w:rsidRPr="00AA7242" w:rsidRDefault="00D72954" w:rsidP="00AA7242">
      <w:r>
        <w:t xml:space="preserve">Övrigt är en </w:t>
      </w:r>
      <w:r w:rsidR="00656A00">
        <w:t>typ av händelse</w:t>
      </w:r>
      <w:r>
        <w:t xml:space="preserve"> som har ökat. </w:t>
      </w:r>
      <w:r w:rsidR="00541D65">
        <w:t>Slumpmässig g</w:t>
      </w:r>
      <w:r w:rsidR="00551D4D">
        <w:t>ranskning</w:t>
      </w:r>
      <w:r w:rsidR="00541D65">
        <w:t xml:space="preserve"> har genomförts</w:t>
      </w:r>
      <w:r w:rsidR="00551D4D">
        <w:t xml:space="preserve"> </w:t>
      </w:r>
      <w:r w:rsidR="00541D65">
        <w:t xml:space="preserve">för att utreda vilka typer av </w:t>
      </w:r>
      <w:r w:rsidR="008A0662">
        <w:t xml:space="preserve">händelser som förekommer. En del avvikelser berör personalfrågor och skulle ha hanterats i </w:t>
      </w:r>
      <w:r w:rsidR="001E6AE5">
        <w:t>ett annat system, en del händelser berör någon av de andra kategorierna såsom läkemedelsavvikelser, tekniska hjälpmedel</w:t>
      </w:r>
      <w:r w:rsidR="00B02426">
        <w:t>, felaktigheter i verksamhetssystem, uteblivna insatser och så vidare</w:t>
      </w:r>
      <w:r w:rsidR="00B41AD0">
        <w:t>, några få händelser passar inte in i de andra kategorierna och har därför klassats som övrigt</w:t>
      </w:r>
      <w:r w:rsidR="00B02426">
        <w:t xml:space="preserve">. </w:t>
      </w:r>
      <w:r w:rsidR="00BE0FDD">
        <w:t xml:space="preserve">Informationen till medarbetarna om att välja korrekt typ av händelse behöver förbättras för att få en mer rättvisande statistik. </w:t>
      </w:r>
    </w:p>
    <w:p w14:paraId="61092C92" w14:textId="2BFEFFC8" w:rsidR="00D72954" w:rsidRPr="00AA7242" w:rsidRDefault="00AA7242" w:rsidP="00AA7242">
      <w:r w:rsidRPr="00AA7242">
        <w:t xml:space="preserve">Avvikelser knutna till samverkan </w:t>
      </w:r>
      <w:r w:rsidR="005542B4">
        <w:t>har ökat</w:t>
      </w:r>
      <w:r w:rsidRPr="00AA7242">
        <w:t>.</w:t>
      </w:r>
      <w:r w:rsidR="005542B4">
        <w:t xml:space="preserve"> Det kan bero på att mer komplexa ärenden kräver bättre samverkan</w:t>
      </w:r>
      <w:r w:rsidR="00D72954">
        <w:t>.</w:t>
      </w:r>
      <w:r w:rsidRPr="00AA7242">
        <w:t xml:space="preserve"> Samverkan är ett område som behöver utvecklas och stärkas då den nya Socialtjänstlagen ställer högre krav på samverkan både internt och externt. Enligt den nya lagen ska kommunens socialtjänst arbeta i processer där den enskilde står i fokus oavsett vilka verksamheter som behöver vara inblandade. Hjälpen ska vara lätt tillgänglig för den enskilde och utformas efter dennes behov och önskemål så långt det är möjligt.</w:t>
      </w:r>
      <w:r w:rsidR="00634FCA" w:rsidRPr="00634FCA">
        <w:t xml:space="preserve"> </w:t>
      </w:r>
      <w:r w:rsidR="00634FCA" w:rsidRPr="00AA7242">
        <w:t>D</w:t>
      </w:r>
      <w:r w:rsidR="00634FCA">
        <w:t>et</w:t>
      </w:r>
      <w:r w:rsidR="00634FCA" w:rsidRPr="00AA7242">
        <w:t xml:space="preserve"> finns möjlighet till </w:t>
      </w:r>
      <w:r w:rsidR="00634FCA">
        <w:t>att förbättra och stärka samverkan ytterligare.</w:t>
      </w:r>
    </w:p>
    <w:p w14:paraId="3BE90015" w14:textId="77777777" w:rsidR="00AA7242" w:rsidRPr="00AA7242" w:rsidRDefault="00AA7242" w:rsidP="00AA7242">
      <w:r w:rsidRPr="0069433F">
        <w:rPr>
          <w:color w:val="000000" w:themeColor="text1"/>
        </w:rPr>
        <w:t xml:space="preserve">Tidsspannet från </w:t>
      </w:r>
      <w:r w:rsidRPr="00AA7242">
        <w:t xml:space="preserve">när en avvikelse registreras tills att utredande chef startar utredningen av avvikelsen har studerats. </w:t>
      </w:r>
    </w:p>
    <w:p w14:paraId="74B50C0E" w14:textId="2BBB392C" w:rsidR="00AA7242" w:rsidRPr="00AA7242" w:rsidRDefault="00AA7242" w:rsidP="00AA7242">
      <w:pPr>
        <w:rPr>
          <w:i/>
          <w:iCs/>
        </w:rPr>
      </w:pPr>
      <w:r w:rsidRPr="00AA7242">
        <w:rPr>
          <w:i/>
          <w:iCs/>
        </w:rPr>
        <w:t>Tabell 6: Tidsintervall från registrering av avvikelse till påbörjad utredning, Myndighet</w:t>
      </w:r>
      <w:r w:rsidR="00661407">
        <w:rPr>
          <w:i/>
          <w:iCs/>
        </w:rPr>
        <w:t xml:space="preserve"> 2024</w:t>
      </w:r>
    </w:p>
    <w:p w14:paraId="609C5A8A" w14:textId="77777777" w:rsidR="00AA7242" w:rsidRDefault="00AA7242" w:rsidP="00AA7242">
      <w:r w:rsidRPr="00AA7242">
        <w:rPr>
          <w:noProof/>
        </w:rPr>
        <w:drawing>
          <wp:inline distT="0" distB="0" distL="0" distR="0" wp14:anchorId="743A2D75" wp14:editId="76EEE97F">
            <wp:extent cx="5400040" cy="2045335"/>
            <wp:effectExtent l="0" t="0" r="0" b="0"/>
            <wp:docPr id="1026" name="Picture 2">
              <a:extLst xmlns:a="http://schemas.openxmlformats.org/drawingml/2006/main">
                <a:ext uri="{FF2B5EF4-FFF2-40B4-BE49-F238E27FC236}">
                  <a16:creationId xmlns:a16="http://schemas.microsoft.com/office/drawing/2014/main" id="{0A5C79F5-F09D-FB39-1A16-9C2B07C02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A5C79F5-F09D-FB39-1A16-9C2B07C02A4B}"/>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045335"/>
                    </a:xfrm>
                    <a:prstGeom prst="rect">
                      <a:avLst/>
                    </a:prstGeom>
                    <a:noFill/>
                  </pic:spPr>
                </pic:pic>
              </a:graphicData>
            </a:graphic>
          </wp:inline>
        </w:drawing>
      </w:r>
    </w:p>
    <w:p w14:paraId="3F4D4886" w14:textId="77777777" w:rsidR="000B6668" w:rsidRDefault="000B6668" w:rsidP="00AA7242"/>
    <w:p w14:paraId="543DB29B" w14:textId="77777777" w:rsidR="000B6668" w:rsidRDefault="000B6668" w:rsidP="00AA7242"/>
    <w:p w14:paraId="7E65806B" w14:textId="12E41D1E" w:rsidR="006F77F9" w:rsidRPr="00E22DEE" w:rsidRDefault="006F77F9" w:rsidP="00AA7242">
      <w:pPr>
        <w:rPr>
          <w:i/>
          <w:iCs/>
        </w:rPr>
      </w:pPr>
      <w:r w:rsidRPr="00E22DEE">
        <w:rPr>
          <w:i/>
          <w:iCs/>
        </w:rPr>
        <w:t>2025</w:t>
      </w:r>
    </w:p>
    <w:p w14:paraId="79B92DED" w14:textId="324E37E2" w:rsidR="006F77F9" w:rsidRDefault="006F77F9" w:rsidP="00AA7242">
      <w:r>
        <w:rPr>
          <w:noProof/>
        </w:rPr>
        <w:lastRenderedPageBreak/>
        <w:drawing>
          <wp:inline distT="0" distB="0" distL="0" distR="0" wp14:anchorId="7DC2AAB2" wp14:editId="2C43C1D8">
            <wp:extent cx="5400040" cy="2043430"/>
            <wp:effectExtent l="0" t="0" r="0" b="0"/>
            <wp:docPr id="1635704990" name="Picture 2" descr="En bild som visar text, skärmbild, programvara, diagram&#10;&#10;AI-genererat innehåll kan vara felaktigt.">
              <a:extLst xmlns:a="http://schemas.openxmlformats.org/drawingml/2006/main">
                <a:ext uri="{FF2B5EF4-FFF2-40B4-BE49-F238E27FC236}">
                  <a16:creationId xmlns:a16="http://schemas.microsoft.com/office/drawing/2014/main" id="{B2CF091C-CEDA-0748-DDC0-9FD6606E4F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04990" name="Picture 2" descr="En bild som visar text, skärmbild, programvara, diagram&#10;&#10;AI-genererat innehåll kan vara felaktigt.">
                      <a:extLst>
                        <a:ext uri="{FF2B5EF4-FFF2-40B4-BE49-F238E27FC236}">
                          <a16:creationId xmlns:a16="http://schemas.microsoft.com/office/drawing/2014/main" id="{B2CF091C-CEDA-0748-DDC0-9FD6606E4FCA}"/>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043430"/>
                    </a:xfrm>
                    <a:prstGeom prst="rect">
                      <a:avLst/>
                    </a:prstGeom>
                    <a:noFill/>
                  </pic:spPr>
                </pic:pic>
              </a:graphicData>
            </a:graphic>
          </wp:inline>
        </w:drawing>
      </w:r>
    </w:p>
    <w:p w14:paraId="7F545A02" w14:textId="40786E02" w:rsidR="006F77F9" w:rsidRPr="00AA7242" w:rsidRDefault="006F77F9" w:rsidP="00AA7242"/>
    <w:p w14:paraId="694A37DF" w14:textId="0089185F" w:rsidR="00AA7242" w:rsidRPr="00AA7242" w:rsidRDefault="00AA7242" w:rsidP="00AA7242">
      <w:pPr>
        <w:rPr>
          <w:i/>
          <w:iCs/>
        </w:rPr>
      </w:pPr>
      <w:r w:rsidRPr="00AA7242">
        <w:rPr>
          <w:i/>
          <w:iCs/>
        </w:rPr>
        <w:t>Tabell 7: Tidsintervall från registrering av avvikelse till påbörjad utredning, Verkställighet</w:t>
      </w:r>
      <w:r w:rsidR="00BE6FAC">
        <w:rPr>
          <w:i/>
          <w:iCs/>
        </w:rPr>
        <w:t xml:space="preserve"> 2024</w:t>
      </w:r>
    </w:p>
    <w:p w14:paraId="5F4E5AC0" w14:textId="77777777" w:rsidR="00AA7242" w:rsidRDefault="00AA7242" w:rsidP="00AA7242">
      <w:r w:rsidRPr="00AA7242">
        <w:rPr>
          <w:noProof/>
        </w:rPr>
        <w:drawing>
          <wp:inline distT="0" distB="0" distL="0" distR="0" wp14:anchorId="4680A10D" wp14:editId="4FAF4990">
            <wp:extent cx="5400040" cy="1955165"/>
            <wp:effectExtent l="0" t="0" r="0" b="6985"/>
            <wp:docPr id="179765288" name="Picture 2">
              <a:extLst xmlns:a="http://schemas.openxmlformats.org/drawingml/2006/main">
                <a:ext uri="{FF2B5EF4-FFF2-40B4-BE49-F238E27FC236}">
                  <a16:creationId xmlns:a16="http://schemas.microsoft.com/office/drawing/2014/main" id="{75A28A41-249F-444E-F843-09E0C1587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75A28A41-249F-444E-F843-09E0C15873D6}"/>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1955165"/>
                    </a:xfrm>
                    <a:prstGeom prst="rect">
                      <a:avLst/>
                    </a:prstGeom>
                    <a:noFill/>
                  </pic:spPr>
                </pic:pic>
              </a:graphicData>
            </a:graphic>
          </wp:inline>
        </w:drawing>
      </w:r>
    </w:p>
    <w:p w14:paraId="5EEBE0AC" w14:textId="5EBC5AEF" w:rsidR="00BE6FAC" w:rsidRPr="00E22DEE" w:rsidRDefault="00BE6FAC" w:rsidP="00AA7242">
      <w:pPr>
        <w:rPr>
          <w:i/>
          <w:iCs/>
        </w:rPr>
      </w:pPr>
      <w:r w:rsidRPr="00E22DEE">
        <w:rPr>
          <w:i/>
          <w:iCs/>
        </w:rPr>
        <w:t>2025</w:t>
      </w:r>
    </w:p>
    <w:p w14:paraId="2CFA0C66" w14:textId="0BFA7AAC" w:rsidR="00BE6FAC" w:rsidRPr="00AA7242" w:rsidRDefault="00BE6FAC" w:rsidP="00AA7242">
      <w:r>
        <w:rPr>
          <w:noProof/>
        </w:rPr>
        <w:drawing>
          <wp:inline distT="0" distB="0" distL="0" distR="0" wp14:anchorId="2340C78B" wp14:editId="609A19EA">
            <wp:extent cx="5400040" cy="2054860"/>
            <wp:effectExtent l="0" t="0" r="0" b="2540"/>
            <wp:docPr id="578742461" name="Picture 2" descr="En bild som visar text, skärmbild, nummer, linje&#10;&#10;AI-genererat innehåll kan vara felaktigt.">
              <a:extLst xmlns:a="http://schemas.openxmlformats.org/drawingml/2006/main">
                <a:ext uri="{FF2B5EF4-FFF2-40B4-BE49-F238E27FC236}">
                  <a16:creationId xmlns:a16="http://schemas.microsoft.com/office/drawing/2014/main" id="{AC8CA344-3391-66D8-CEA6-3881974AD8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42461" name="Picture 2" descr="En bild som visar text, skärmbild, nummer, linje&#10;&#10;AI-genererat innehåll kan vara felaktigt.">
                      <a:extLst>
                        <a:ext uri="{FF2B5EF4-FFF2-40B4-BE49-F238E27FC236}">
                          <a16:creationId xmlns:a16="http://schemas.microsoft.com/office/drawing/2014/main" id="{AC8CA344-3391-66D8-CEA6-3881974AD8B8}"/>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054860"/>
                    </a:xfrm>
                    <a:prstGeom prst="rect">
                      <a:avLst/>
                    </a:prstGeom>
                    <a:noFill/>
                  </pic:spPr>
                </pic:pic>
              </a:graphicData>
            </a:graphic>
          </wp:inline>
        </w:drawing>
      </w:r>
    </w:p>
    <w:p w14:paraId="5BFC5170" w14:textId="77777777" w:rsidR="00AA7242" w:rsidRPr="00AA7242" w:rsidRDefault="00AA7242" w:rsidP="00AA7242"/>
    <w:p w14:paraId="79CD1FC8" w14:textId="77777777" w:rsidR="00AA7242" w:rsidRPr="00AA7242" w:rsidRDefault="00AA7242" w:rsidP="00AA7242">
      <w:r w:rsidRPr="00AA7242">
        <w:t xml:space="preserve">Inkomna avvikelser ska hanteras skyndsamt. Inom både myndighet och verkställighet startas omkring hälften av utredningarna inom 2 dagar efter att avvikelsen har registrerats. Statistiken anger arbetsdagar (måndag till fredag). Inom myndighet startar enhetschefen utredning 56 % av avvikelserna inom en vecka och verkställighet startar utredning i 69% av avvikelserna inom en vecka. Inom myndighet är det 44% av avvikelserna där det tar mer än en vecka innan utredning inleds och inom verkställighet är siffran 31%. Här finns förbättringspotential gällande utredningens starttid. Hur länge en utredning pågår kan </w:t>
      </w:r>
      <w:r w:rsidRPr="00AA7242">
        <w:lastRenderedPageBreak/>
        <w:t xml:space="preserve">variera beroende på avvikelsens art och allvarlighetsgrad. Inkomna avvikelser bör hanteras skyndsamt. Avvikelser som leder till utredning om lex Sarah ska färdigställas inom 2 månader från att avvikelsen klassas som en lex Sarah av SAS. </w:t>
      </w:r>
    </w:p>
    <w:p w14:paraId="4D4943A7" w14:textId="1CFC883F" w:rsidR="00AA7242" w:rsidRPr="00AA7242" w:rsidRDefault="00AA7242" w:rsidP="00AA7242">
      <w:pPr>
        <w:rPr>
          <w:i/>
          <w:iCs/>
        </w:rPr>
      </w:pPr>
      <w:r w:rsidRPr="00AA7242">
        <w:rPr>
          <w:i/>
          <w:iCs/>
        </w:rPr>
        <w:t>Tabell 8: Utredningstid myndighet</w:t>
      </w:r>
      <w:r w:rsidR="00E22DEE">
        <w:rPr>
          <w:i/>
          <w:iCs/>
        </w:rPr>
        <w:t xml:space="preserve"> 2024</w:t>
      </w:r>
    </w:p>
    <w:p w14:paraId="0EB52B39" w14:textId="77777777" w:rsidR="00AA7242" w:rsidRDefault="00AA7242" w:rsidP="00AA7242">
      <w:pPr>
        <w:rPr>
          <w:color w:val="FF0000"/>
        </w:rPr>
      </w:pPr>
      <w:r w:rsidRPr="00AA7242">
        <w:rPr>
          <w:noProof/>
        </w:rPr>
        <w:drawing>
          <wp:inline distT="0" distB="0" distL="0" distR="0" wp14:anchorId="12A5EAFD" wp14:editId="02349EF1">
            <wp:extent cx="5400040" cy="1955165"/>
            <wp:effectExtent l="0" t="0" r="0" b="6985"/>
            <wp:docPr id="1933141446" name="Picture 2">
              <a:extLst xmlns:a="http://schemas.openxmlformats.org/drawingml/2006/main">
                <a:ext uri="{FF2B5EF4-FFF2-40B4-BE49-F238E27FC236}">
                  <a16:creationId xmlns:a16="http://schemas.microsoft.com/office/drawing/2014/main" id="{A025857E-7CA8-84C7-5C75-401C88F1E4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025857E-7CA8-84C7-5C75-401C88F1E405}"/>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1955165"/>
                    </a:xfrm>
                    <a:prstGeom prst="rect">
                      <a:avLst/>
                    </a:prstGeom>
                    <a:noFill/>
                  </pic:spPr>
                </pic:pic>
              </a:graphicData>
            </a:graphic>
          </wp:inline>
        </w:drawing>
      </w:r>
    </w:p>
    <w:p w14:paraId="6E69DD4B" w14:textId="6C0D8A8C" w:rsidR="000D1B03" w:rsidRPr="00E22DEE" w:rsidRDefault="000D1B03" w:rsidP="00AA7242">
      <w:pPr>
        <w:rPr>
          <w:i/>
          <w:iCs/>
        </w:rPr>
      </w:pPr>
      <w:r w:rsidRPr="00E22DEE">
        <w:rPr>
          <w:i/>
          <w:iCs/>
        </w:rPr>
        <w:t>2025</w:t>
      </w:r>
    </w:p>
    <w:p w14:paraId="485E77E9" w14:textId="37082E83" w:rsidR="000D1B03" w:rsidRPr="00AA7242" w:rsidRDefault="000D1B03" w:rsidP="00AA7242">
      <w:pPr>
        <w:rPr>
          <w:color w:val="FF0000"/>
        </w:rPr>
      </w:pPr>
      <w:r>
        <w:rPr>
          <w:noProof/>
        </w:rPr>
        <w:drawing>
          <wp:inline distT="0" distB="0" distL="0" distR="0" wp14:anchorId="4FED2A3C" wp14:editId="7ED72BEA">
            <wp:extent cx="5400040" cy="2043430"/>
            <wp:effectExtent l="0" t="0" r="0" b="0"/>
            <wp:docPr id="914724814" name="Picture 2" descr="En bild som visar text, skärmbild, nummer, programvara&#10;&#10;AI-genererat innehåll kan vara felaktigt.">
              <a:extLst xmlns:a="http://schemas.openxmlformats.org/drawingml/2006/main">
                <a:ext uri="{FF2B5EF4-FFF2-40B4-BE49-F238E27FC236}">
                  <a16:creationId xmlns:a16="http://schemas.microsoft.com/office/drawing/2014/main" id="{6EE17FFF-DB41-720B-7A25-EEDC792AB4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24814" name="Picture 2" descr="En bild som visar text, skärmbild, nummer, programvara&#10;&#10;AI-genererat innehåll kan vara felaktigt.">
                      <a:extLst>
                        <a:ext uri="{FF2B5EF4-FFF2-40B4-BE49-F238E27FC236}">
                          <a16:creationId xmlns:a16="http://schemas.microsoft.com/office/drawing/2014/main" id="{6EE17FFF-DB41-720B-7A25-EEDC792AB4F5}"/>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2043430"/>
                    </a:xfrm>
                    <a:prstGeom prst="rect">
                      <a:avLst/>
                    </a:prstGeom>
                    <a:noFill/>
                  </pic:spPr>
                </pic:pic>
              </a:graphicData>
            </a:graphic>
          </wp:inline>
        </w:drawing>
      </w:r>
    </w:p>
    <w:p w14:paraId="5747DD1B" w14:textId="05E8C38B" w:rsidR="00AA7242" w:rsidRPr="00AA7242" w:rsidRDefault="00AA7242" w:rsidP="00AA7242">
      <w:pPr>
        <w:rPr>
          <w:i/>
          <w:iCs/>
        </w:rPr>
      </w:pPr>
      <w:r w:rsidRPr="00AA7242">
        <w:rPr>
          <w:i/>
          <w:iCs/>
        </w:rPr>
        <w:t>Tabell 9: Utredningstid verkställighet</w:t>
      </w:r>
      <w:r w:rsidR="00BE6FAC">
        <w:rPr>
          <w:i/>
          <w:iCs/>
        </w:rPr>
        <w:t xml:space="preserve"> 2024</w:t>
      </w:r>
    </w:p>
    <w:p w14:paraId="7AFA45DF" w14:textId="77777777" w:rsidR="00AA7242" w:rsidRDefault="00AA7242" w:rsidP="00AA7242">
      <w:pPr>
        <w:rPr>
          <w:color w:val="FF0000"/>
        </w:rPr>
      </w:pPr>
      <w:r w:rsidRPr="00AA7242">
        <w:rPr>
          <w:noProof/>
        </w:rPr>
        <w:drawing>
          <wp:inline distT="0" distB="0" distL="0" distR="0" wp14:anchorId="37C22B6A" wp14:editId="2F084D44">
            <wp:extent cx="5400040" cy="1955165"/>
            <wp:effectExtent l="0" t="0" r="0" b="6985"/>
            <wp:docPr id="571918783" name="Picture 2">
              <a:extLst xmlns:a="http://schemas.openxmlformats.org/drawingml/2006/main">
                <a:ext uri="{FF2B5EF4-FFF2-40B4-BE49-F238E27FC236}">
                  <a16:creationId xmlns:a16="http://schemas.microsoft.com/office/drawing/2014/main" id="{BC5BEF8E-0C1B-1591-4D32-0C6F85FF92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C5BEF8E-0C1B-1591-4D32-0C6F85FF921B}"/>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1955165"/>
                    </a:xfrm>
                    <a:prstGeom prst="rect">
                      <a:avLst/>
                    </a:prstGeom>
                    <a:noFill/>
                  </pic:spPr>
                </pic:pic>
              </a:graphicData>
            </a:graphic>
          </wp:inline>
        </w:drawing>
      </w:r>
    </w:p>
    <w:p w14:paraId="14878FA1" w14:textId="77777777" w:rsidR="004C4D06" w:rsidRDefault="004C4D06" w:rsidP="00AA7242"/>
    <w:p w14:paraId="56D4D623" w14:textId="77777777" w:rsidR="004C4D06" w:rsidRDefault="004C4D06" w:rsidP="00AA7242"/>
    <w:p w14:paraId="1B9DBD65" w14:textId="77777777" w:rsidR="004C4D06" w:rsidRDefault="004C4D06" w:rsidP="00AA7242"/>
    <w:p w14:paraId="3F3C04ED" w14:textId="77777777" w:rsidR="004C4D06" w:rsidRDefault="004C4D06" w:rsidP="00AA7242"/>
    <w:p w14:paraId="68FCE9CF" w14:textId="0D779281" w:rsidR="00BE6FAC" w:rsidRPr="00BE6FAC" w:rsidRDefault="00BE6FAC" w:rsidP="00AA7242">
      <w:r w:rsidRPr="00BE6FAC">
        <w:lastRenderedPageBreak/>
        <w:t>2025</w:t>
      </w:r>
    </w:p>
    <w:p w14:paraId="3DD1DA9D" w14:textId="376A9084" w:rsidR="00BE6FAC" w:rsidRPr="00AA7242" w:rsidRDefault="00BE6FAC" w:rsidP="00AA7242">
      <w:pPr>
        <w:rPr>
          <w:color w:val="FF0000"/>
        </w:rPr>
      </w:pPr>
      <w:r>
        <w:rPr>
          <w:noProof/>
        </w:rPr>
        <w:drawing>
          <wp:inline distT="0" distB="0" distL="0" distR="0" wp14:anchorId="0E36F983" wp14:editId="0DA27DCC">
            <wp:extent cx="5400040" cy="2054860"/>
            <wp:effectExtent l="0" t="0" r="0" b="2540"/>
            <wp:docPr id="995923688" name="Picture 2" descr="En bild som visar text, skärmbild, programvara, nummer&#10;&#10;AI-genererat innehåll kan vara felaktigt.">
              <a:extLst xmlns:a="http://schemas.openxmlformats.org/drawingml/2006/main">
                <a:ext uri="{FF2B5EF4-FFF2-40B4-BE49-F238E27FC236}">
                  <a16:creationId xmlns:a16="http://schemas.microsoft.com/office/drawing/2014/main" id="{E171EE31-9985-6226-CF00-AD97B833D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23688" name="Picture 2" descr="En bild som visar text, skärmbild, programvara, nummer&#10;&#10;AI-genererat innehåll kan vara felaktigt.">
                      <a:extLst>
                        <a:ext uri="{FF2B5EF4-FFF2-40B4-BE49-F238E27FC236}">
                          <a16:creationId xmlns:a16="http://schemas.microsoft.com/office/drawing/2014/main" id="{E171EE31-9985-6226-CF00-AD97B833DEEA}"/>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2054860"/>
                    </a:xfrm>
                    <a:prstGeom prst="rect">
                      <a:avLst/>
                    </a:prstGeom>
                    <a:noFill/>
                  </pic:spPr>
                </pic:pic>
              </a:graphicData>
            </a:graphic>
          </wp:inline>
        </w:drawing>
      </w:r>
    </w:p>
    <w:p w14:paraId="6E577FE2" w14:textId="5CB9ABF5" w:rsidR="00AA7242" w:rsidRPr="00AA7242" w:rsidRDefault="00AA7242" w:rsidP="00AA7242">
      <w:r w:rsidRPr="00AA7242">
        <w:t xml:space="preserve">Inom myndighet utreds majoriteten av alla avvikelser inom två veckor. En knapp tredjedel utreds längre än 3 veckor. Inom verkställighet utreds hälften av avvikelserna inom 3 veckor och hälften utreds längre än 3 veckor. En påverkansfaktor i utredningstiden kan vara antalet utredare som är inblandade i ärendet och där ansvarig chef behöver vänta in övriga utredares svar. I ärenden markerade med lex Sarah kan utredningen också dra ut på tiden. Det är dock av vikt att utredningarna hanteras skyndsamt för att kunna åtgärda brister i verksamheterna så snabbt som möjligt. </w:t>
      </w:r>
    </w:p>
    <w:p w14:paraId="6DE0DA7A" w14:textId="5CB9ABF5" w:rsidR="00AA7242" w:rsidRPr="00F73928" w:rsidRDefault="00AA7242" w:rsidP="00AA7242">
      <w:pPr>
        <w:pStyle w:val="Rubrik3"/>
      </w:pPr>
      <w:bookmarkStart w:id="4" w:name="_Toc222729439"/>
      <w:r w:rsidRPr="00F73928">
        <w:t>Synpunkter</w:t>
      </w:r>
      <w:bookmarkEnd w:id="4"/>
    </w:p>
    <w:p w14:paraId="1AE19643" w14:textId="70CBCE6B" w:rsidR="0077472D" w:rsidRDefault="00AA7242" w:rsidP="00AA7242">
      <w:r w:rsidRPr="00AA7242">
        <w:t>Under 202</w:t>
      </w:r>
      <w:r w:rsidR="003721BC">
        <w:t>5</w:t>
      </w:r>
      <w:r w:rsidRPr="00AA7242">
        <w:t xml:space="preserve"> har 2</w:t>
      </w:r>
      <w:r w:rsidR="003721BC">
        <w:t>8</w:t>
      </w:r>
      <w:r w:rsidRPr="00AA7242">
        <w:t xml:space="preserve"> synpunkter inkommit till Socialförvaltningen. Av dessa har 1</w:t>
      </w:r>
      <w:r w:rsidR="00197A18">
        <w:t>8</w:t>
      </w:r>
      <w:r w:rsidRPr="00AA7242">
        <w:t xml:space="preserve"> innehållit </w:t>
      </w:r>
      <w:r w:rsidR="0069433F" w:rsidRPr="00AA7242">
        <w:t>positiva synpunkter</w:t>
      </w:r>
      <w:r w:rsidR="002C3035">
        <w:t xml:space="preserve"> och</w:t>
      </w:r>
      <w:r w:rsidRPr="00AA7242">
        <w:t xml:space="preserve"> </w:t>
      </w:r>
      <w:r w:rsidR="003721BC">
        <w:t>10</w:t>
      </w:r>
      <w:r w:rsidRPr="00AA7242">
        <w:t xml:space="preserve"> synpunkter</w:t>
      </w:r>
      <w:r w:rsidR="005B691C">
        <w:t xml:space="preserve"> har</w:t>
      </w:r>
      <w:r w:rsidRPr="00AA7242">
        <w:t xml:space="preserve"> innehåll</w:t>
      </w:r>
      <w:r w:rsidR="005B691C">
        <w:t>it</w:t>
      </w:r>
      <w:r w:rsidRPr="00AA7242">
        <w:t xml:space="preserve"> kritik.</w:t>
      </w:r>
      <w:r w:rsidR="00DB360C">
        <w:t xml:space="preserve"> De</w:t>
      </w:r>
      <w:r w:rsidR="00505B7E">
        <w:t>ssa synpunkter har kommit socialförvaltningens ledningsgrupp tillkänna</w:t>
      </w:r>
      <w:r w:rsidR="00E2179A">
        <w:t xml:space="preserve">, det kan förekomma fler synpunkter som hanteras direkt i verksamheterna. Under året har en </w:t>
      </w:r>
      <w:r w:rsidR="00A07F0F">
        <w:t xml:space="preserve">riktlinje och en rutin upprättats för hantering av inkomna synpunkter vilket kan göra att det finns ett mörkertal då det tar tid att implementera nya arbetssätt. </w:t>
      </w:r>
      <w:r w:rsidR="004663E5">
        <w:t xml:space="preserve">Tabellen nedan visar på vilket sätt synpunkter inkommer. Majoriteten av alla synpunkter inkommer via synpunktsfoldern. Foldern skickas ut årligen till alla med insats inom äldreomsorgen </w:t>
      </w:r>
      <w:r w:rsidR="00C80C16">
        <w:t xml:space="preserve">en gång per år. I övrigt är det </w:t>
      </w:r>
      <w:r w:rsidR="005D59F4">
        <w:t xml:space="preserve">via </w:t>
      </w:r>
      <w:r w:rsidR="00C80C16">
        <w:t xml:space="preserve">mejl </w:t>
      </w:r>
      <w:r w:rsidR="00873617">
        <w:t>eller</w:t>
      </w:r>
      <w:r w:rsidR="00C80C16">
        <w:t xml:space="preserve"> telefonsamtal som </w:t>
      </w:r>
      <w:r w:rsidR="005D59F4">
        <w:t xml:space="preserve">invånarna oftast lämnar sina synpunkter. </w:t>
      </w:r>
    </w:p>
    <w:p w14:paraId="0E348F5C" w14:textId="77777777" w:rsidR="00210556" w:rsidRDefault="00210556" w:rsidP="00AA7242">
      <w:pPr>
        <w:rPr>
          <w:i/>
          <w:iCs/>
        </w:rPr>
      </w:pPr>
    </w:p>
    <w:p w14:paraId="0A1E846F" w14:textId="77777777" w:rsidR="00210556" w:rsidRDefault="00210556" w:rsidP="00AA7242">
      <w:pPr>
        <w:rPr>
          <w:i/>
          <w:iCs/>
        </w:rPr>
      </w:pPr>
    </w:p>
    <w:p w14:paraId="4622C067" w14:textId="77777777" w:rsidR="00210556" w:rsidRDefault="00210556" w:rsidP="00AA7242">
      <w:pPr>
        <w:rPr>
          <w:i/>
          <w:iCs/>
        </w:rPr>
      </w:pPr>
    </w:p>
    <w:p w14:paraId="1EC08BB9" w14:textId="77777777" w:rsidR="00210556" w:rsidRDefault="00210556" w:rsidP="00AA7242">
      <w:pPr>
        <w:rPr>
          <w:i/>
          <w:iCs/>
        </w:rPr>
      </w:pPr>
    </w:p>
    <w:p w14:paraId="7AA19F1F" w14:textId="77777777" w:rsidR="00210556" w:rsidRDefault="00210556" w:rsidP="00AA7242">
      <w:pPr>
        <w:rPr>
          <w:i/>
          <w:iCs/>
        </w:rPr>
      </w:pPr>
    </w:p>
    <w:p w14:paraId="49DE7F88" w14:textId="77777777" w:rsidR="00210556" w:rsidRDefault="00210556" w:rsidP="00AA7242">
      <w:pPr>
        <w:rPr>
          <w:i/>
          <w:iCs/>
        </w:rPr>
      </w:pPr>
    </w:p>
    <w:p w14:paraId="68E98DDC" w14:textId="77777777" w:rsidR="00210556" w:rsidRDefault="00210556" w:rsidP="00AA7242">
      <w:pPr>
        <w:rPr>
          <w:i/>
          <w:iCs/>
        </w:rPr>
      </w:pPr>
    </w:p>
    <w:p w14:paraId="49925263" w14:textId="77777777" w:rsidR="00210556" w:rsidRDefault="00210556" w:rsidP="00AA7242">
      <w:pPr>
        <w:rPr>
          <w:i/>
          <w:iCs/>
        </w:rPr>
      </w:pPr>
    </w:p>
    <w:p w14:paraId="0A4A125F" w14:textId="77777777" w:rsidR="00210556" w:rsidRDefault="00210556" w:rsidP="00AA7242">
      <w:pPr>
        <w:rPr>
          <w:i/>
          <w:iCs/>
        </w:rPr>
      </w:pPr>
    </w:p>
    <w:p w14:paraId="256BEAA3" w14:textId="77777777" w:rsidR="00210556" w:rsidRDefault="00210556" w:rsidP="00AA7242">
      <w:pPr>
        <w:rPr>
          <w:i/>
          <w:iCs/>
        </w:rPr>
      </w:pPr>
    </w:p>
    <w:p w14:paraId="1E25AEDF" w14:textId="77777777" w:rsidR="00210556" w:rsidRDefault="00210556" w:rsidP="00AA7242">
      <w:pPr>
        <w:rPr>
          <w:i/>
          <w:iCs/>
        </w:rPr>
      </w:pPr>
    </w:p>
    <w:p w14:paraId="004E35B2" w14:textId="77777777" w:rsidR="00210556" w:rsidRDefault="00210556" w:rsidP="00AA7242">
      <w:pPr>
        <w:rPr>
          <w:i/>
          <w:iCs/>
        </w:rPr>
      </w:pPr>
    </w:p>
    <w:p w14:paraId="637EF0EA" w14:textId="464FD346" w:rsidR="0077472D" w:rsidRPr="00210556" w:rsidRDefault="00B62D96" w:rsidP="00AA7242">
      <w:pPr>
        <w:rPr>
          <w:i/>
          <w:iCs/>
        </w:rPr>
      </w:pPr>
      <w:r w:rsidRPr="00210556">
        <w:rPr>
          <w:i/>
          <w:iCs/>
          <w:noProof/>
        </w:rPr>
        <w:lastRenderedPageBreak/>
        <w:drawing>
          <wp:anchor distT="0" distB="0" distL="114300" distR="114300" simplePos="0" relativeHeight="251658240" behindDoc="1" locked="0" layoutInCell="1" allowOverlap="1" wp14:anchorId="5BE2EAF3" wp14:editId="18DF12B0">
            <wp:simplePos x="0" y="0"/>
            <wp:positionH relativeFrom="margin">
              <wp:posOffset>5207</wp:posOffset>
            </wp:positionH>
            <wp:positionV relativeFrom="paragraph">
              <wp:posOffset>227584</wp:posOffset>
            </wp:positionV>
            <wp:extent cx="5400040" cy="2785745"/>
            <wp:effectExtent l="0" t="0" r="10160" b="14605"/>
            <wp:wrapTight wrapText="bothSides">
              <wp:wrapPolygon edited="0">
                <wp:start x="0" y="0"/>
                <wp:lineTo x="0" y="21566"/>
                <wp:lineTo x="21564" y="21566"/>
                <wp:lineTo x="21564" y="0"/>
                <wp:lineTo x="0" y="0"/>
              </wp:wrapPolygon>
            </wp:wrapTight>
            <wp:docPr id="852727832"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r w:rsidR="00D51E79" w:rsidRPr="00210556">
        <w:rPr>
          <w:i/>
          <w:iCs/>
        </w:rPr>
        <w:t>Tabell 1</w:t>
      </w:r>
      <w:r w:rsidR="00210556" w:rsidRPr="00210556">
        <w:rPr>
          <w:i/>
          <w:iCs/>
        </w:rPr>
        <w:t>0</w:t>
      </w:r>
      <w:r w:rsidR="00D370DD">
        <w:rPr>
          <w:i/>
          <w:iCs/>
        </w:rPr>
        <w:t>:</w:t>
      </w:r>
      <w:r w:rsidR="00210556" w:rsidRPr="00210556">
        <w:rPr>
          <w:i/>
          <w:iCs/>
        </w:rPr>
        <w:t xml:space="preserve"> På vilket sätt lämnas synpunkten in</w:t>
      </w:r>
    </w:p>
    <w:p w14:paraId="6F657B2E" w14:textId="5991B815" w:rsidR="00DB360C" w:rsidRPr="00210556" w:rsidRDefault="0077472D" w:rsidP="00AA7242">
      <w:pPr>
        <w:rPr>
          <w:i/>
          <w:iCs/>
        </w:rPr>
      </w:pPr>
      <w:r w:rsidRPr="00210556">
        <w:rPr>
          <w:i/>
          <w:iCs/>
          <w:noProof/>
        </w:rPr>
        <w:drawing>
          <wp:anchor distT="0" distB="0" distL="114300" distR="114300" simplePos="0" relativeHeight="251659264" behindDoc="0" locked="0" layoutInCell="1" allowOverlap="1" wp14:anchorId="2E90DC18" wp14:editId="7EFCAC30">
            <wp:simplePos x="0" y="0"/>
            <wp:positionH relativeFrom="column">
              <wp:posOffset>1690</wp:posOffset>
            </wp:positionH>
            <wp:positionV relativeFrom="paragraph">
              <wp:posOffset>3162855</wp:posOffset>
            </wp:positionV>
            <wp:extent cx="5400040" cy="3150235"/>
            <wp:effectExtent l="0" t="0" r="10160" b="12065"/>
            <wp:wrapThrough wrapText="bothSides">
              <wp:wrapPolygon edited="0">
                <wp:start x="0" y="0"/>
                <wp:lineTo x="0" y="21552"/>
                <wp:lineTo x="21564" y="21552"/>
                <wp:lineTo x="21564" y="0"/>
                <wp:lineTo x="0" y="0"/>
              </wp:wrapPolygon>
            </wp:wrapThrough>
            <wp:docPr id="825323503"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210556" w:rsidRPr="00210556">
        <w:rPr>
          <w:i/>
          <w:iCs/>
        </w:rPr>
        <w:t>Tabell 11</w:t>
      </w:r>
      <w:r w:rsidR="00D370DD">
        <w:rPr>
          <w:i/>
          <w:iCs/>
        </w:rPr>
        <w:t>:</w:t>
      </w:r>
      <w:r w:rsidR="00210556" w:rsidRPr="00210556">
        <w:rPr>
          <w:i/>
          <w:iCs/>
        </w:rPr>
        <w:t xml:space="preserve"> Fördelning inkomna synpunkter</w:t>
      </w:r>
    </w:p>
    <w:p w14:paraId="26428C10" w14:textId="77777777" w:rsidR="009A5D47" w:rsidRDefault="009A5D47" w:rsidP="00AA7242"/>
    <w:p w14:paraId="449E9352" w14:textId="3E322F04" w:rsidR="003D5999" w:rsidRDefault="003D5999" w:rsidP="00AA7242">
      <w:r>
        <w:t xml:space="preserve">Notera att summan av </w:t>
      </w:r>
      <w:r w:rsidR="005859F9">
        <w:t>synpunkterna</w:t>
      </w:r>
      <w:r w:rsidR="003A4406">
        <w:t xml:space="preserve"> i diagrammet</w:t>
      </w:r>
      <w:r w:rsidR="005859F9">
        <w:t xml:space="preserve"> inte stämmer överens med totalsumman som anges ovan. Det beror på att en och samma synpunkt kan innehålla beröm/klagomål gällande mer än en verksamhet. </w:t>
      </w:r>
    </w:p>
    <w:p w14:paraId="128E6535" w14:textId="6D2FDA54" w:rsidR="005859F9" w:rsidRPr="00AA7242" w:rsidRDefault="00B06008" w:rsidP="00AA7242">
      <w:r>
        <w:t xml:space="preserve">Verksamheterna får beröm för </w:t>
      </w:r>
      <w:r w:rsidR="00AB5105">
        <w:t>gott bemötande</w:t>
      </w:r>
      <w:r w:rsidR="001171E4">
        <w:t>, hög kompetens</w:t>
      </w:r>
      <w:r w:rsidR="00AB5105">
        <w:t xml:space="preserve"> och för att </w:t>
      </w:r>
      <w:r w:rsidR="00CB4630">
        <w:t>personalen</w:t>
      </w:r>
      <w:r w:rsidR="00AB5105">
        <w:t xml:space="preserve"> möjliggör hög delaktighet för den enskilde. </w:t>
      </w:r>
      <w:r w:rsidR="001171E4">
        <w:t>Kritiken i synpunkterna riktar sig bland annat mot</w:t>
      </w:r>
      <w:r w:rsidR="00117B08">
        <w:t xml:space="preserve"> brister i bemötande, brister i kommunikation och samordning</w:t>
      </w:r>
      <w:r w:rsidR="000B6E7E">
        <w:t>, brister i utförande av insatser</w:t>
      </w:r>
      <w:r w:rsidR="002F65CF">
        <w:t xml:space="preserve">, rättssäkerhet och </w:t>
      </w:r>
      <w:r w:rsidR="00877B85">
        <w:t xml:space="preserve">bristande objektivitet. </w:t>
      </w:r>
      <w:r w:rsidR="005859F9">
        <w:t>Det har inkommit ett förbättringsförslag</w:t>
      </w:r>
      <w:r w:rsidR="003A62BF">
        <w:t xml:space="preserve"> som anger att kompetensen hos den yngre personalen inom hemtjänsten bör </w:t>
      </w:r>
      <w:r>
        <w:t xml:space="preserve">stärkas genom undersköterskeutbildning. </w:t>
      </w:r>
    </w:p>
    <w:p w14:paraId="0AF30E4B" w14:textId="705D7457" w:rsidR="00AA7242" w:rsidRDefault="00AA7242" w:rsidP="00AA7242">
      <w:pPr>
        <w:autoSpaceDE w:val="0"/>
        <w:autoSpaceDN w:val="0"/>
        <w:adjustRightInd w:val="0"/>
        <w:spacing w:after="0" w:line="240" w:lineRule="auto"/>
      </w:pPr>
      <w:r w:rsidRPr="00AA7242">
        <w:t xml:space="preserve">De synpunkter som har inkommit till förvaltningen har besvarats av ansvarig chef, </w:t>
      </w:r>
      <w:r w:rsidR="00433BB2">
        <w:t>SAS, MAS</w:t>
      </w:r>
      <w:r w:rsidRPr="00AA7242">
        <w:t xml:space="preserve"> eller </w:t>
      </w:r>
      <w:r w:rsidR="00DE5254">
        <w:t>verksamhetschef</w:t>
      </w:r>
      <w:r w:rsidRPr="00AA7242">
        <w:t xml:space="preserve">. </w:t>
      </w:r>
      <w:r w:rsidR="00DE5254">
        <w:t>En</w:t>
      </w:r>
      <w:r w:rsidRPr="00AA7242">
        <w:t xml:space="preserve"> synpunkt har gett upphov till avvikelse</w:t>
      </w:r>
      <w:r w:rsidR="00DE5254">
        <w:t xml:space="preserve"> som också lett till en </w:t>
      </w:r>
      <w:r w:rsidR="00DE5254">
        <w:lastRenderedPageBreak/>
        <w:t>lex Sarah anmälan till IVO</w:t>
      </w:r>
      <w:r w:rsidR="000A1C9D">
        <w:t>.</w:t>
      </w:r>
      <w:r w:rsidRPr="00AA7242">
        <w:t xml:space="preserve"> </w:t>
      </w:r>
      <w:r w:rsidR="000A1C9D">
        <w:t>F</w:t>
      </w:r>
      <w:r w:rsidRPr="00AA7242">
        <w:t xml:space="preserve">lera synpunkter har inneburit att verksamheten efter dialog med synpunktslämnaren kunnat genomföra åtgärder för att rätta till eventuella brister. </w:t>
      </w:r>
    </w:p>
    <w:p w14:paraId="14D5D1B5" w14:textId="77777777" w:rsidR="000A1C9D" w:rsidRPr="00AA7242" w:rsidRDefault="000A1C9D" w:rsidP="00AA7242">
      <w:pPr>
        <w:autoSpaceDE w:val="0"/>
        <w:autoSpaceDN w:val="0"/>
        <w:adjustRightInd w:val="0"/>
        <w:spacing w:after="0" w:line="240" w:lineRule="auto"/>
      </w:pPr>
    </w:p>
    <w:p w14:paraId="297819C1" w14:textId="77777777" w:rsidR="00AA7242" w:rsidRPr="00AA7242" w:rsidRDefault="00AA7242" w:rsidP="00AA7242">
      <w:pPr>
        <w:autoSpaceDE w:val="0"/>
        <w:autoSpaceDN w:val="0"/>
        <w:adjustRightInd w:val="0"/>
        <w:spacing w:after="0" w:line="240" w:lineRule="auto"/>
        <w:rPr>
          <w:color w:val="FF0000"/>
        </w:rPr>
      </w:pPr>
      <w:r w:rsidRPr="00AA7242">
        <w:t xml:space="preserve">Det är av vikt att informera alla invånare som kommer i kontakt med socialtjänstens verksamheter och tjänster om möjligheten att lämna synpunkter och hur detta kan göras. Om inte invånarna har kännedom om detta riskerar missförhållanden att pågå utan att åtgärder sätts in. Möjligheten till att utveckla verksamheter i linje med invånarnas behov minskar då. </w:t>
      </w:r>
    </w:p>
    <w:p w14:paraId="7F80D807" w14:textId="77777777" w:rsidR="00AA7242" w:rsidRPr="00D2449D" w:rsidRDefault="00AA7242" w:rsidP="00AA7242">
      <w:pPr>
        <w:pStyle w:val="Rubrik3"/>
      </w:pPr>
      <w:bookmarkStart w:id="5" w:name="_Toc222729440"/>
      <w:r w:rsidRPr="00D2449D">
        <w:t>Lex Sarah</w:t>
      </w:r>
      <w:bookmarkEnd w:id="5"/>
      <w:r w:rsidRPr="00D2449D">
        <w:t xml:space="preserve">   </w:t>
      </w:r>
    </w:p>
    <w:p w14:paraId="66F878CA" w14:textId="62324557" w:rsidR="00AA7242" w:rsidRPr="00AA7242" w:rsidRDefault="00AA7242" w:rsidP="00AA7242">
      <w:pPr>
        <w:rPr>
          <w:i/>
          <w:iCs/>
        </w:rPr>
      </w:pPr>
      <w:r w:rsidRPr="00AA7242">
        <w:rPr>
          <w:i/>
          <w:iCs/>
        </w:rPr>
        <w:t>Tabell 1</w:t>
      </w:r>
      <w:r w:rsidR="00E746C3">
        <w:rPr>
          <w:i/>
          <w:iCs/>
        </w:rPr>
        <w:t>2</w:t>
      </w:r>
      <w:r w:rsidRPr="00AA7242">
        <w:rPr>
          <w:i/>
          <w:iCs/>
        </w:rPr>
        <w:t xml:space="preserve">: Antal lex Sarah avvikelser per </w:t>
      </w:r>
      <w:r w:rsidR="0033722F">
        <w:rPr>
          <w:i/>
          <w:iCs/>
        </w:rPr>
        <w:t>område</w:t>
      </w:r>
    </w:p>
    <w:tbl>
      <w:tblPr>
        <w:tblStyle w:val="Tabellrutnt"/>
        <w:tblW w:w="0" w:type="auto"/>
        <w:tblLook w:val="04A0" w:firstRow="1" w:lastRow="0" w:firstColumn="1" w:lastColumn="0" w:noHBand="0" w:noVBand="1"/>
      </w:tblPr>
      <w:tblGrid>
        <w:gridCol w:w="2123"/>
        <w:gridCol w:w="2123"/>
        <w:gridCol w:w="2124"/>
      </w:tblGrid>
      <w:tr w:rsidR="00AA7242" w:rsidRPr="00AA7242" w14:paraId="488A3B6B" w14:textId="77777777" w:rsidTr="004C24D3">
        <w:tc>
          <w:tcPr>
            <w:tcW w:w="2123" w:type="dxa"/>
          </w:tcPr>
          <w:p w14:paraId="653ECA54" w14:textId="77777777" w:rsidR="00AA7242" w:rsidRPr="00AA7242" w:rsidRDefault="00AA7242" w:rsidP="00AA7242">
            <w:pPr>
              <w:rPr>
                <w:b/>
                <w:bCs/>
              </w:rPr>
            </w:pPr>
            <w:r w:rsidRPr="00AA7242">
              <w:rPr>
                <w:b/>
                <w:bCs/>
              </w:rPr>
              <w:t>Avdelning</w:t>
            </w:r>
          </w:p>
        </w:tc>
        <w:tc>
          <w:tcPr>
            <w:tcW w:w="2123" w:type="dxa"/>
          </w:tcPr>
          <w:p w14:paraId="34E4D667" w14:textId="77777777" w:rsidR="00AA7242" w:rsidRPr="00AA7242" w:rsidRDefault="00AA7242" w:rsidP="00AA7242">
            <w:pPr>
              <w:rPr>
                <w:b/>
                <w:bCs/>
              </w:rPr>
            </w:pPr>
            <w:r w:rsidRPr="00AA7242">
              <w:rPr>
                <w:b/>
                <w:bCs/>
              </w:rPr>
              <w:t>Till IVO</w:t>
            </w:r>
          </w:p>
        </w:tc>
        <w:tc>
          <w:tcPr>
            <w:tcW w:w="2124" w:type="dxa"/>
          </w:tcPr>
          <w:p w14:paraId="4A01F7BF" w14:textId="77777777" w:rsidR="00AA7242" w:rsidRPr="00AA7242" w:rsidRDefault="00AA7242" w:rsidP="00AA7242">
            <w:pPr>
              <w:rPr>
                <w:b/>
                <w:bCs/>
              </w:rPr>
            </w:pPr>
            <w:r w:rsidRPr="00AA7242">
              <w:rPr>
                <w:b/>
                <w:bCs/>
              </w:rPr>
              <w:t>Ej lex Sarah</w:t>
            </w:r>
          </w:p>
        </w:tc>
      </w:tr>
      <w:tr w:rsidR="00AA7242" w:rsidRPr="00AA7242" w14:paraId="04BFEB59" w14:textId="77777777" w:rsidTr="004C24D3">
        <w:tc>
          <w:tcPr>
            <w:tcW w:w="2123" w:type="dxa"/>
          </w:tcPr>
          <w:p w14:paraId="7A165A53" w14:textId="77777777" w:rsidR="00AA7242" w:rsidRPr="00AA7242" w:rsidRDefault="00AA7242" w:rsidP="00AA7242">
            <w:r w:rsidRPr="00AA7242">
              <w:t>Myndighet</w:t>
            </w:r>
          </w:p>
        </w:tc>
        <w:tc>
          <w:tcPr>
            <w:tcW w:w="2123" w:type="dxa"/>
          </w:tcPr>
          <w:p w14:paraId="469415EB" w14:textId="0399B6DF" w:rsidR="00AA7242" w:rsidRPr="00AA7242" w:rsidRDefault="006D2295" w:rsidP="00AA7242">
            <w:r>
              <w:t>2</w:t>
            </w:r>
          </w:p>
        </w:tc>
        <w:tc>
          <w:tcPr>
            <w:tcW w:w="2124" w:type="dxa"/>
          </w:tcPr>
          <w:p w14:paraId="3A19A446" w14:textId="1EBF10D7" w:rsidR="00AA7242" w:rsidRPr="00AA7242" w:rsidRDefault="00257271" w:rsidP="00AA7242">
            <w:r>
              <w:t>6</w:t>
            </w:r>
          </w:p>
        </w:tc>
      </w:tr>
      <w:tr w:rsidR="00AA7242" w:rsidRPr="00AA7242" w14:paraId="426CFC66" w14:textId="77777777" w:rsidTr="004C24D3">
        <w:tc>
          <w:tcPr>
            <w:tcW w:w="2123" w:type="dxa"/>
          </w:tcPr>
          <w:p w14:paraId="51B4679C" w14:textId="77777777" w:rsidR="00AA7242" w:rsidRPr="00AA7242" w:rsidRDefault="00AA7242" w:rsidP="00AA7242">
            <w:r w:rsidRPr="00AA7242">
              <w:t>Verkställighet</w:t>
            </w:r>
          </w:p>
        </w:tc>
        <w:tc>
          <w:tcPr>
            <w:tcW w:w="2123" w:type="dxa"/>
          </w:tcPr>
          <w:p w14:paraId="10F7A0F2" w14:textId="77777777" w:rsidR="00AA7242" w:rsidRPr="00AA7242" w:rsidRDefault="00AA7242" w:rsidP="00AA7242">
            <w:r w:rsidRPr="00AA7242">
              <w:t>3</w:t>
            </w:r>
          </w:p>
        </w:tc>
        <w:tc>
          <w:tcPr>
            <w:tcW w:w="2124" w:type="dxa"/>
          </w:tcPr>
          <w:p w14:paraId="06E60C28" w14:textId="2921554D" w:rsidR="00AA7242" w:rsidRPr="00AA7242" w:rsidRDefault="00CA03A2" w:rsidP="00AA7242">
            <w:r>
              <w:t>13</w:t>
            </w:r>
            <w:r w:rsidR="008A3892">
              <w:t>5</w:t>
            </w:r>
          </w:p>
        </w:tc>
      </w:tr>
      <w:tr w:rsidR="00AA7242" w:rsidRPr="00AA7242" w14:paraId="1799D89F" w14:textId="77777777" w:rsidTr="004C24D3">
        <w:tc>
          <w:tcPr>
            <w:tcW w:w="2123" w:type="dxa"/>
          </w:tcPr>
          <w:p w14:paraId="6A1BB2CA" w14:textId="77777777" w:rsidR="00AA7242" w:rsidRPr="00AA7242" w:rsidRDefault="00AA7242" w:rsidP="00AA7242">
            <w:r w:rsidRPr="00AA7242">
              <w:t>Externa avvikelser</w:t>
            </w:r>
          </w:p>
        </w:tc>
        <w:tc>
          <w:tcPr>
            <w:tcW w:w="2123" w:type="dxa"/>
          </w:tcPr>
          <w:p w14:paraId="43A6D223" w14:textId="77777777" w:rsidR="00AA7242" w:rsidRPr="00AA7242" w:rsidRDefault="00AA7242" w:rsidP="00AA7242">
            <w:r w:rsidRPr="00AA7242">
              <w:t>0</w:t>
            </w:r>
          </w:p>
        </w:tc>
        <w:tc>
          <w:tcPr>
            <w:tcW w:w="2124" w:type="dxa"/>
          </w:tcPr>
          <w:p w14:paraId="71D871FD" w14:textId="7ED23E5D" w:rsidR="00AA7242" w:rsidRPr="00AA7242" w:rsidRDefault="008A3892" w:rsidP="00AA7242">
            <w:r>
              <w:t>0</w:t>
            </w:r>
          </w:p>
        </w:tc>
      </w:tr>
      <w:tr w:rsidR="00AA7242" w:rsidRPr="00AA7242" w14:paraId="77DD5130" w14:textId="77777777" w:rsidTr="004C24D3">
        <w:tc>
          <w:tcPr>
            <w:tcW w:w="2123" w:type="dxa"/>
          </w:tcPr>
          <w:p w14:paraId="0417F9D9" w14:textId="056EBE2A" w:rsidR="00AA7242" w:rsidRPr="00AA7242" w:rsidRDefault="00A24534" w:rsidP="00AA7242">
            <w:r>
              <w:t xml:space="preserve">Kommunal hälso-och </w:t>
            </w:r>
            <w:r w:rsidR="00AA7242" w:rsidRPr="00AA7242">
              <w:t>sjukvård</w:t>
            </w:r>
          </w:p>
        </w:tc>
        <w:tc>
          <w:tcPr>
            <w:tcW w:w="2123" w:type="dxa"/>
          </w:tcPr>
          <w:p w14:paraId="26D8A225" w14:textId="77777777" w:rsidR="00AA7242" w:rsidRPr="00AA7242" w:rsidRDefault="00AA7242" w:rsidP="00AA7242">
            <w:r w:rsidRPr="00AA7242">
              <w:t>0</w:t>
            </w:r>
          </w:p>
        </w:tc>
        <w:tc>
          <w:tcPr>
            <w:tcW w:w="2124" w:type="dxa"/>
          </w:tcPr>
          <w:p w14:paraId="5FD134A4" w14:textId="1FE61882" w:rsidR="00AA7242" w:rsidRPr="00AA7242" w:rsidRDefault="00A24534" w:rsidP="00AA7242">
            <w:r>
              <w:t>4</w:t>
            </w:r>
          </w:p>
        </w:tc>
      </w:tr>
      <w:tr w:rsidR="00AA7242" w:rsidRPr="00AA7242" w14:paraId="4D09C34D" w14:textId="77777777" w:rsidTr="004C24D3">
        <w:tc>
          <w:tcPr>
            <w:tcW w:w="2123" w:type="dxa"/>
          </w:tcPr>
          <w:p w14:paraId="0080A7EF" w14:textId="77777777" w:rsidR="00AA7242" w:rsidRPr="00AA7242" w:rsidRDefault="00AA7242" w:rsidP="00AA7242">
            <w:pPr>
              <w:ind w:left="1304" w:hanging="1304"/>
            </w:pPr>
            <w:r w:rsidRPr="00AA7242">
              <w:t xml:space="preserve">Totalt: </w:t>
            </w:r>
          </w:p>
        </w:tc>
        <w:tc>
          <w:tcPr>
            <w:tcW w:w="2123" w:type="dxa"/>
          </w:tcPr>
          <w:p w14:paraId="62B73B49" w14:textId="4C231256" w:rsidR="00AA7242" w:rsidRPr="00AA7242" w:rsidRDefault="006D2295" w:rsidP="00AA7242">
            <w:r>
              <w:t>5</w:t>
            </w:r>
          </w:p>
        </w:tc>
        <w:tc>
          <w:tcPr>
            <w:tcW w:w="2124" w:type="dxa"/>
          </w:tcPr>
          <w:p w14:paraId="2A6A59F5" w14:textId="6F8EFA26" w:rsidR="00AA7242" w:rsidRPr="00AA7242" w:rsidRDefault="00077BBC" w:rsidP="00AA7242">
            <w:r>
              <w:t>145</w:t>
            </w:r>
          </w:p>
        </w:tc>
      </w:tr>
    </w:tbl>
    <w:p w14:paraId="0A963CC3" w14:textId="77777777" w:rsidR="00AA7242" w:rsidRPr="00AA7242" w:rsidRDefault="00AA7242" w:rsidP="00AA7242"/>
    <w:p w14:paraId="40A5CBDF" w14:textId="3AA2C1E9" w:rsidR="00AA7242" w:rsidRPr="00AA7242" w:rsidRDefault="00AA7242" w:rsidP="00AA7242">
      <w:r w:rsidRPr="00AA7242">
        <w:t xml:space="preserve">Den som rapporterar en avvikelse har möjlighet att kryssa i en ruta i avvikelsesystemet där de anger att avvikelsen ska utredas enligt lex Sarah. SAS är ansvarig utredare för dessa avvikelser och utreder och fattar beslut kring om avvikelsen ska klassas som lex Sarah eller inte. SAS är även ansvarig för att anmäla och översända utredning om lex Sarah till IVO (Inspektionen för vård och omsorg). Totalt </w:t>
      </w:r>
      <w:r w:rsidR="00414523">
        <w:t>145</w:t>
      </w:r>
      <w:r w:rsidRPr="00AA7242">
        <w:t xml:space="preserve"> avvikelser har rapporterats som lex Sarah enligt rapportören 202</w:t>
      </w:r>
      <w:r w:rsidR="006D2295">
        <w:t>5</w:t>
      </w:r>
      <w:r w:rsidRPr="00AA7242">
        <w:t xml:space="preserve">. </w:t>
      </w:r>
    </w:p>
    <w:p w14:paraId="338B0B58" w14:textId="3EB9C407" w:rsidR="00AA7242" w:rsidRPr="00AA7242" w:rsidRDefault="00AA7242" w:rsidP="00AA7242">
      <w:r w:rsidRPr="00AA7242">
        <w:t>Under 202</w:t>
      </w:r>
      <w:r w:rsidR="006D2295">
        <w:t>5</w:t>
      </w:r>
      <w:r w:rsidRPr="00AA7242">
        <w:t xml:space="preserve"> har </w:t>
      </w:r>
      <w:r w:rsidR="006D2295">
        <w:t>5</w:t>
      </w:r>
      <w:r w:rsidRPr="00AA7242">
        <w:t xml:space="preserve"> av dessa </w:t>
      </w:r>
      <w:r w:rsidR="00113746">
        <w:t>145</w:t>
      </w:r>
      <w:r w:rsidRPr="00AA7242">
        <w:t xml:space="preserve"> anmälts till IVO som påtaglig risk för ett allvarligt missförhållande eller ett allvarligt missförhållande. </w:t>
      </w:r>
      <w:r w:rsidR="00113746">
        <w:t>Tre</w:t>
      </w:r>
      <w:r w:rsidRPr="00AA7242">
        <w:t xml:space="preserve"> av dessa berör verkställighet och </w:t>
      </w:r>
      <w:r w:rsidR="00113746">
        <w:t>två</w:t>
      </w:r>
      <w:r w:rsidRPr="00AA7242">
        <w:t xml:space="preserve"> </w:t>
      </w:r>
      <w:r w:rsidR="00B71BBE">
        <w:t xml:space="preserve">berör </w:t>
      </w:r>
      <w:r w:rsidRPr="00AA7242">
        <w:t>myndighet.</w:t>
      </w:r>
      <w:r w:rsidR="005244F1">
        <w:t xml:space="preserve"> Händelserna berör bruten sekretess, ej utförda insatser, rutiner som inte </w:t>
      </w:r>
      <w:r w:rsidR="00516CC2">
        <w:t>följs, brister i objektivitet och jä</w:t>
      </w:r>
      <w:r w:rsidR="00F97E6D">
        <w:t>mställda utredningsförfaranden samt brister i samordning och kommunikation</w:t>
      </w:r>
      <w:r w:rsidR="00BD01D1">
        <w:t xml:space="preserve"> internt.</w:t>
      </w:r>
      <w:r w:rsidRPr="00AA7242">
        <w:t xml:space="preserve"> I samtliga ärenden har IVO godkänt utredning och åtgärder som nämnden har vidtagit. </w:t>
      </w:r>
    </w:p>
    <w:p w14:paraId="2EBB39BF" w14:textId="439F5BB8" w:rsidR="008A1D67" w:rsidRDefault="00AA7242" w:rsidP="00F549BC">
      <w:r w:rsidRPr="00AA7242">
        <w:t>En problematik finns gällande att rapportören markerar lex Sarah när det handlar om en avvikelse inom Hälso- och sjukvårdslagen. Lex Sarah är numera endast möjligt att kryssa i när avvikelsen rör ett lagrum där lex Sarah finns reglerat. Ändringen har genomförts</w:t>
      </w:r>
      <w:r w:rsidR="006D2295">
        <w:t xml:space="preserve"> under 2024</w:t>
      </w:r>
      <w:r w:rsidRPr="00AA7242">
        <w:t xml:space="preserve"> för att minska antalet avvikelser som ”felaktigt” blir markerade med lex Sarah.</w:t>
      </w:r>
      <w:r w:rsidR="006D2295">
        <w:t xml:space="preserve"> Problematiken har kvarstått under 2025</w:t>
      </w:r>
      <w:r w:rsidR="001C56D3">
        <w:t xml:space="preserve"> och handlar nu om att rapportören har svårt att göra skillnad på vad som är en händelse enligt SoL</w:t>
      </w:r>
      <w:r w:rsidR="00DE7C94">
        <w:t>/LSS</w:t>
      </w:r>
      <w:r w:rsidR="001C56D3">
        <w:t xml:space="preserve"> respektive HSL. </w:t>
      </w:r>
    </w:p>
    <w:p w14:paraId="56BC4F0D" w14:textId="439F5BB8" w:rsidR="004C4A47" w:rsidRDefault="004C4A47" w:rsidP="00D93F2E">
      <w:pPr>
        <w:pStyle w:val="Rubrik2"/>
      </w:pPr>
      <w:bookmarkStart w:id="6" w:name="_Toc222729441"/>
      <w:r>
        <w:t>Internkontrollplan</w:t>
      </w:r>
      <w:bookmarkEnd w:id="6"/>
    </w:p>
    <w:p w14:paraId="2CB05E74" w14:textId="0077421D" w:rsidR="000D1B03" w:rsidRPr="002D4E57" w:rsidRDefault="002D4E57" w:rsidP="000D1B03">
      <w:r w:rsidRPr="002D4E57">
        <w:t>Enligt kommunallagen 6 kapitel § 6 ska nämnderna s</w:t>
      </w:r>
      <w:r>
        <w:t>äkerställa</w:t>
      </w:r>
      <w:r w:rsidRPr="002D4E57">
        <w:t xml:space="preserve"> att den interna kontrollen är tillräcklig samt att verksamheten bedrivs på ett i övrigt tillfredsställande sätt. Enligt Sävsjö kommuns reglemente för intern kontroll, ska nämnderna varje år genomföra en riskbedömning för sina verksamheter och anta särskild plan för uppföljning av intern kontroll.</w:t>
      </w:r>
      <w:r>
        <w:t xml:space="preserve"> Nedan visas 2025 års beslutade internkontrollplan, de risker som uppmärksammats och de åtgärder som genomförts för att minska riskerna. </w:t>
      </w:r>
    </w:p>
    <w:p w14:paraId="6B1F2D55" w14:textId="77777777" w:rsidR="00D370DD" w:rsidRDefault="00D370DD" w:rsidP="00250E36">
      <w:pPr>
        <w:pStyle w:val="Rubrik3"/>
      </w:pPr>
    </w:p>
    <w:p w14:paraId="7B8C7485" w14:textId="1FB7D97C" w:rsidR="00250E36" w:rsidRDefault="00250E36" w:rsidP="00250E36">
      <w:pPr>
        <w:pStyle w:val="Rubrik3"/>
      </w:pPr>
      <w:bookmarkStart w:id="7" w:name="_Toc222729442"/>
      <w:r>
        <w:lastRenderedPageBreak/>
        <w:t>Riskanalys</w:t>
      </w:r>
      <w:bookmarkEnd w:id="7"/>
    </w:p>
    <w:p w14:paraId="51583657" w14:textId="3F3118D0" w:rsidR="009A5D47" w:rsidRPr="009A5D47" w:rsidRDefault="009A5D47" w:rsidP="009A5D47">
      <w:pPr>
        <w:rPr>
          <w:i/>
          <w:iCs/>
        </w:rPr>
      </w:pPr>
      <w:r w:rsidRPr="009A5D47">
        <w:rPr>
          <w:i/>
          <w:iCs/>
        </w:rPr>
        <w:t>Tabell 13</w:t>
      </w:r>
      <w:r w:rsidR="00D370DD">
        <w:rPr>
          <w:i/>
          <w:iCs/>
        </w:rPr>
        <w:t>:</w:t>
      </w:r>
      <w:r w:rsidRPr="009A5D47">
        <w:rPr>
          <w:i/>
          <w:iCs/>
        </w:rPr>
        <w:t xml:space="preserve"> Riskanalys</w:t>
      </w:r>
    </w:p>
    <w:tbl>
      <w:tblPr>
        <w:tblStyle w:val="Tabellrutnt"/>
        <w:tblOverlap w:val="never"/>
        <w:tblW w:w="0" w:type="auto"/>
        <w:tblLayout w:type="fixed"/>
        <w:tblCellMar>
          <w:left w:w="0" w:type="dxa"/>
          <w:right w:w="57" w:type="dxa"/>
        </w:tblCellMar>
        <w:tblLook w:val="04A0" w:firstRow="1" w:lastRow="0" w:firstColumn="1" w:lastColumn="0" w:noHBand="0" w:noVBand="1"/>
      </w:tblPr>
      <w:tblGrid>
        <w:gridCol w:w="278"/>
        <w:gridCol w:w="185"/>
        <w:gridCol w:w="803"/>
        <w:gridCol w:w="803"/>
        <w:gridCol w:w="803"/>
        <w:gridCol w:w="803"/>
        <w:gridCol w:w="806"/>
      </w:tblGrid>
      <w:tr w:rsidR="004229F1" w:rsidRPr="004229F1" w14:paraId="11C95AF6" w14:textId="77777777" w:rsidTr="004229F1">
        <w:trPr>
          <w:trHeight w:val="471"/>
        </w:trPr>
        <w:tc>
          <w:tcPr>
            <w:tcW w:w="278" w:type="dxa"/>
            <w:vMerge w:val="restart"/>
            <w:tcBorders>
              <w:top w:val="nil"/>
              <w:left w:val="nil"/>
              <w:bottom w:val="nil"/>
              <w:right w:val="nil"/>
            </w:tcBorders>
            <w:textDirection w:val="btLr"/>
          </w:tcPr>
          <w:p w14:paraId="64626A6A" w14:textId="77777777" w:rsidR="004229F1" w:rsidRPr="004229F1" w:rsidRDefault="004229F1" w:rsidP="004229F1">
            <w:pPr>
              <w:spacing w:after="160" w:line="259" w:lineRule="auto"/>
            </w:pPr>
            <w:r w:rsidRPr="004229F1">
              <w:rPr>
                <w:b/>
              </w:rPr>
              <w:t>Konsekvens</w:t>
            </w:r>
          </w:p>
        </w:tc>
        <w:tc>
          <w:tcPr>
            <w:tcW w:w="185" w:type="dxa"/>
            <w:tcBorders>
              <w:top w:val="nil"/>
              <w:left w:val="nil"/>
              <w:bottom w:val="nil"/>
              <w:right w:val="single" w:sz="18" w:space="0" w:color="FFFFFF"/>
            </w:tcBorders>
            <w:shd w:val="clear" w:color="auto" w:fill="FFFFFF"/>
            <w:vAlign w:val="center"/>
          </w:tcPr>
          <w:p w14:paraId="2E9953B4" w14:textId="77777777" w:rsidR="004229F1" w:rsidRPr="004229F1" w:rsidRDefault="004229F1" w:rsidP="004229F1">
            <w:pPr>
              <w:spacing w:after="160" w:line="259" w:lineRule="auto"/>
            </w:pPr>
            <w:r w:rsidRPr="004229F1">
              <w:t>5</w:t>
            </w: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4B2CE925"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14F91898"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E67E22"/>
            <w:tcMar>
              <w:top w:w="0" w:type="dxa"/>
              <w:left w:w="0" w:type="dxa"/>
              <w:bottom w:w="0" w:type="dxa"/>
              <w:right w:w="0" w:type="dxa"/>
            </w:tcMar>
          </w:tcPr>
          <w:p w14:paraId="33314521"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E74C3C"/>
            <w:tcMar>
              <w:top w:w="0" w:type="dxa"/>
              <w:left w:w="0" w:type="dxa"/>
              <w:bottom w:w="0" w:type="dxa"/>
              <w:right w:w="0" w:type="dxa"/>
            </w:tcMar>
          </w:tcPr>
          <w:p w14:paraId="0435C887" w14:textId="77777777" w:rsidR="004229F1" w:rsidRPr="004229F1" w:rsidRDefault="004229F1" w:rsidP="004229F1">
            <w:pPr>
              <w:spacing w:after="160" w:line="259" w:lineRule="auto"/>
            </w:pPr>
          </w:p>
        </w:tc>
        <w:tc>
          <w:tcPr>
            <w:tcW w:w="805" w:type="dxa"/>
            <w:tcBorders>
              <w:top w:val="single" w:sz="18" w:space="0" w:color="FFFFFF"/>
              <w:left w:val="single" w:sz="18" w:space="0" w:color="FFFFFF"/>
              <w:bottom w:val="single" w:sz="18" w:space="0" w:color="FFFFFF"/>
              <w:right w:val="single" w:sz="18" w:space="0" w:color="FFFFFF"/>
            </w:tcBorders>
            <w:shd w:val="clear" w:color="auto" w:fill="E74C3C"/>
            <w:tcMar>
              <w:top w:w="0" w:type="dxa"/>
              <w:left w:w="0" w:type="dxa"/>
              <w:bottom w:w="0" w:type="dxa"/>
              <w:right w:w="0" w:type="dxa"/>
            </w:tcMar>
          </w:tcPr>
          <w:p w14:paraId="1E5A85BD" w14:textId="77777777" w:rsidR="004229F1" w:rsidRPr="004229F1" w:rsidRDefault="004229F1" w:rsidP="004229F1">
            <w:pPr>
              <w:spacing w:after="160" w:line="259" w:lineRule="auto"/>
            </w:pPr>
          </w:p>
        </w:tc>
      </w:tr>
      <w:tr w:rsidR="004229F1" w:rsidRPr="004229F1" w14:paraId="61DCE120" w14:textId="77777777" w:rsidTr="004229F1">
        <w:trPr>
          <w:trHeight w:val="471"/>
        </w:trPr>
        <w:tc>
          <w:tcPr>
            <w:tcW w:w="278" w:type="dxa"/>
            <w:vMerge/>
            <w:tcBorders>
              <w:top w:val="nil"/>
              <w:left w:val="nil"/>
              <w:bottom w:val="nil"/>
              <w:right w:val="nil"/>
            </w:tcBorders>
            <w:tcMar>
              <w:top w:w="0" w:type="dxa"/>
              <w:left w:w="0" w:type="dxa"/>
              <w:bottom w:w="0" w:type="dxa"/>
              <w:right w:w="0" w:type="dxa"/>
            </w:tcMar>
          </w:tcPr>
          <w:p w14:paraId="74B344CA" w14:textId="77777777" w:rsidR="004229F1" w:rsidRPr="004229F1" w:rsidRDefault="004229F1" w:rsidP="004229F1">
            <w:pPr>
              <w:spacing w:after="160" w:line="259" w:lineRule="auto"/>
            </w:pPr>
          </w:p>
        </w:tc>
        <w:tc>
          <w:tcPr>
            <w:tcW w:w="185" w:type="dxa"/>
            <w:tcBorders>
              <w:top w:val="nil"/>
              <w:left w:val="nil"/>
              <w:bottom w:val="nil"/>
              <w:right w:val="single" w:sz="18" w:space="0" w:color="FFFFFF"/>
            </w:tcBorders>
            <w:shd w:val="clear" w:color="auto" w:fill="FFFFFF"/>
            <w:vAlign w:val="center"/>
          </w:tcPr>
          <w:p w14:paraId="1C62E6C8" w14:textId="77777777" w:rsidR="004229F1" w:rsidRPr="004229F1" w:rsidRDefault="004229F1" w:rsidP="004229F1">
            <w:pPr>
              <w:spacing w:after="160" w:line="259" w:lineRule="auto"/>
            </w:pPr>
            <w:r w:rsidRPr="004229F1">
              <w:t>4</w:t>
            </w: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193C41A1"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37AE6F17"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E67E22"/>
            <w:tcMar>
              <w:top w:w="0" w:type="dxa"/>
              <w:left w:w="0" w:type="dxa"/>
              <w:bottom w:w="0" w:type="dxa"/>
              <w:right w:w="0" w:type="dxa"/>
            </w:tcMar>
          </w:tcPr>
          <w:p w14:paraId="39E8A8A3"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E67E22"/>
          </w:tcPr>
          <w:p w14:paraId="2D9A428B" w14:textId="77777777" w:rsidR="004229F1" w:rsidRPr="004229F1" w:rsidRDefault="004229F1" w:rsidP="004229F1">
            <w:pPr>
              <w:spacing w:after="160" w:line="259" w:lineRule="auto"/>
            </w:pPr>
            <w:r w:rsidRPr="004229F1">
              <w:rPr>
                <w:noProof/>
              </w:rPr>
              <mc:AlternateContent>
                <mc:Choice Requires="wps">
                  <w:drawing>
                    <wp:inline distT="0" distB="0" distL="0" distR="0" wp14:anchorId="6442BCA6" wp14:editId="6F4C0CF6">
                      <wp:extent cx="160000" cy="160000"/>
                      <wp:effectExtent l="0" t="0" r="0" b="0"/>
                      <wp:docPr id="100" nam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00" cy="300000"/>
                              </a:xfrm>
                              <a:prstGeom prst="ellipse">
                                <a:avLst/>
                              </a:prstGeom>
                              <a:solidFill>
                                <a:srgbClr val="34495E"/>
                              </a:solidFill>
                              <a:ln>
                                <a:noFill/>
                                <a:headEnd/>
                                <a:tailEnd/>
                              </a:ln>
                            </wps:spPr>
                            <wps:style>
                              <a:lnRef idx="2">
                                <a:schemeClr val="dk1"/>
                              </a:lnRef>
                              <a:fillRef idx="1">
                                <a:schemeClr val="lt1"/>
                              </a:fillRef>
                              <a:effectRef idx="0">
                                <a:schemeClr val="dk1"/>
                              </a:effectRef>
                              <a:fontRef idx="minor">
                                <a:schemeClr val="dk1"/>
                              </a:fontRef>
                            </wps:style>
                            <wps:txbx>
                              <w:txbxContent>
                                <w:p w14:paraId="31859F41" w14:textId="77777777" w:rsidR="004229F1" w:rsidRPr="009A710E" w:rsidRDefault="004229F1" w:rsidP="004229F1">
                                  <w:pPr>
                                    <w:jc w:val="center"/>
                                    <w:rPr>
                                      <w:b/>
                                      <w:color w:val="FFFFFF"/>
                                    </w:rPr>
                                  </w:pPr>
                                  <w:r>
                                    <w:rPr>
                                      <w:b/>
                                      <w:color w:val="FFFFFF"/>
                                      <w:sz w:val="12"/>
                                    </w:rPr>
                                    <w:t>1</w:t>
                                  </w:r>
                                </w:p>
                              </w:txbxContent>
                            </wps:txbx>
                            <wps:bodyPr rot="0" vert="horz" wrap="square" lIns="0" tIns="0" rIns="0" bIns="0" anchor="ctr" anchorCtr="0">
                              <a:noAutofit/>
                            </wps:bodyPr>
                          </wps:wsp>
                        </a:graphicData>
                      </a:graphic>
                    </wp:inline>
                  </w:drawing>
                </mc:Choice>
                <mc:Fallback>
                  <w:pict>
                    <v:oval w14:anchorId="6442BCA6" id="Textbox" o:spid="_x0000_s1026" style="width:12.6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" fillcolor="#34495e" stroked="f" strokeweight="1pt">
                      <v:stroke joinstyle="miter"/>
                      <v:textbox inset="0,0,0,0">
                        <w:txbxContent>
                          <w:p w14:paraId="31859F41" w14:textId="77777777" w:rsidR="004229F1" w:rsidRPr="009A710E" w:rsidRDefault="004229F1" w:rsidP="004229F1">
                            <w:pPr>
                              <w:jc w:val="center"/>
                              <w:rPr>
                                <w:b/>
                                <w:color w:val="FFFFFF"/>
                              </w:rPr>
                            </w:pPr>
                            <w:r>
                              <w:rPr>
                                <w:b/>
                                <w:color w:val="FFFFFF"/>
                                <w:sz w:val="12"/>
                              </w:rPr>
                              <w:t>1</w:t>
                            </w:r>
                          </w:p>
                        </w:txbxContent>
                      </v:textbox>
                      <w10:anchorlock/>
                    </v:oval>
                  </w:pict>
                </mc:Fallback>
              </mc:AlternateContent>
            </w:r>
            <w:r w:rsidRPr="004229F1">
              <w:rPr>
                <w:noProof/>
              </w:rPr>
              <mc:AlternateContent>
                <mc:Choice Requires="wps">
                  <w:drawing>
                    <wp:inline distT="0" distB="0" distL="0" distR="0" wp14:anchorId="539A3659" wp14:editId="5E23CD45">
                      <wp:extent cx="160000" cy="160000"/>
                      <wp:effectExtent l="0" t="0" r="0" b="0"/>
                      <wp:docPr id="101" nam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00" cy="300000"/>
                              </a:xfrm>
                              <a:prstGeom prst="ellipse">
                                <a:avLst/>
                              </a:prstGeom>
                              <a:solidFill>
                                <a:srgbClr val="34495E"/>
                              </a:solidFill>
                              <a:ln>
                                <a:noFill/>
                                <a:headEnd/>
                                <a:tailEnd/>
                              </a:ln>
                            </wps:spPr>
                            <wps:style>
                              <a:lnRef idx="2">
                                <a:schemeClr val="dk1"/>
                              </a:lnRef>
                              <a:fillRef idx="1">
                                <a:schemeClr val="lt1"/>
                              </a:fillRef>
                              <a:effectRef idx="0">
                                <a:schemeClr val="dk1"/>
                              </a:effectRef>
                              <a:fontRef idx="minor">
                                <a:schemeClr val="dk1"/>
                              </a:fontRef>
                            </wps:style>
                            <wps:txbx>
                              <w:txbxContent>
                                <w:p w14:paraId="72A5CCDE" w14:textId="77777777" w:rsidR="004229F1" w:rsidRPr="009A710E" w:rsidRDefault="004229F1" w:rsidP="004229F1">
                                  <w:pPr>
                                    <w:jc w:val="center"/>
                                    <w:rPr>
                                      <w:b/>
                                      <w:color w:val="FFFFFF"/>
                                    </w:rPr>
                                  </w:pPr>
                                  <w:r>
                                    <w:rPr>
                                      <w:b/>
                                      <w:color w:val="FFFFFF"/>
                                      <w:sz w:val="12"/>
                                    </w:rPr>
                                    <w:t>2</w:t>
                                  </w:r>
                                </w:p>
                              </w:txbxContent>
                            </wps:txbx>
                            <wps:bodyPr rot="0" vert="horz" wrap="square" lIns="0" tIns="0" rIns="0" bIns="0" anchor="ctr" anchorCtr="0">
                              <a:noAutofit/>
                            </wps:bodyPr>
                          </wps:wsp>
                        </a:graphicData>
                      </a:graphic>
                    </wp:inline>
                  </w:drawing>
                </mc:Choice>
                <mc:Fallback>
                  <w:pict>
                    <v:oval w14:anchorId="539A3659" id="_x0000_s1027" style="width:12.6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" fillcolor="#34495e" stroked="f" strokeweight="1pt">
                      <v:stroke joinstyle="miter"/>
                      <v:textbox inset="0,0,0,0">
                        <w:txbxContent>
                          <w:p w14:paraId="72A5CCDE" w14:textId="77777777" w:rsidR="004229F1" w:rsidRPr="009A710E" w:rsidRDefault="004229F1" w:rsidP="004229F1">
                            <w:pPr>
                              <w:jc w:val="center"/>
                              <w:rPr>
                                <w:b/>
                                <w:color w:val="FFFFFF"/>
                              </w:rPr>
                            </w:pPr>
                            <w:r>
                              <w:rPr>
                                <w:b/>
                                <w:color w:val="FFFFFF"/>
                                <w:sz w:val="12"/>
                              </w:rPr>
                              <w:t>2</w:t>
                            </w:r>
                          </w:p>
                        </w:txbxContent>
                      </v:textbox>
                      <w10:anchorlock/>
                    </v:oval>
                  </w:pict>
                </mc:Fallback>
              </mc:AlternateContent>
            </w:r>
          </w:p>
        </w:tc>
        <w:tc>
          <w:tcPr>
            <w:tcW w:w="805" w:type="dxa"/>
            <w:tcBorders>
              <w:top w:val="single" w:sz="18" w:space="0" w:color="FFFFFF"/>
              <w:left w:val="single" w:sz="18" w:space="0" w:color="FFFFFF"/>
              <w:bottom w:val="single" w:sz="18" w:space="0" w:color="FFFFFF"/>
              <w:right w:val="single" w:sz="18" w:space="0" w:color="FFFFFF"/>
            </w:tcBorders>
            <w:shd w:val="clear" w:color="auto" w:fill="E74C3C"/>
            <w:tcMar>
              <w:top w:w="0" w:type="dxa"/>
              <w:left w:w="0" w:type="dxa"/>
              <w:bottom w:w="0" w:type="dxa"/>
              <w:right w:w="0" w:type="dxa"/>
            </w:tcMar>
          </w:tcPr>
          <w:p w14:paraId="11F7935C" w14:textId="77777777" w:rsidR="004229F1" w:rsidRPr="004229F1" w:rsidRDefault="004229F1" w:rsidP="004229F1">
            <w:pPr>
              <w:spacing w:after="160" w:line="259" w:lineRule="auto"/>
            </w:pPr>
          </w:p>
        </w:tc>
      </w:tr>
      <w:tr w:rsidR="004229F1" w:rsidRPr="004229F1" w14:paraId="5EA7FBD9" w14:textId="77777777" w:rsidTr="004229F1">
        <w:trPr>
          <w:trHeight w:val="471"/>
        </w:trPr>
        <w:tc>
          <w:tcPr>
            <w:tcW w:w="278" w:type="dxa"/>
            <w:vMerge/>
            <w:tcBorders>
              <w:top w:val="nil"/>
              <w:left w:val="nil"/>
              <w:bottom w:val="nil"/>
              <w:right w:val="nil"/>
            </w:tcBorders>
            <w:tcMar>
              <w:top w:w="0" w:type="dxa"/>
              <w:left w:w="0" w:type="dxa"/>
              <w:bottom w:w="0" w:type="dxa"/>
              <w:right w:w="0" w:type="dxa"/>
            </w:tcMar>
          </w:tcPr>
          <w:p w14:paraId="71B56502" w14:textId="77777777" w:rsidR="004229F1" w:rsidRPr="004229F1" w:rsidRDefault="004229F1" w:rsidP="004229F1">
            <w:pPr>
              <w:spacing w:after="160" w:line="259" w:lineRule="auto"/>
            </w:pPr>
          </w:p>
        </w:tc>
        <w:tc>
          <w:tcPr>
            <w:tcW w:w="185" w:type="dxa"/>
            <w:tcBorders>
              <w:top w:val="nil"/>
              <w:left w:val="nil"/>
              <w:bottom w:val="nil"/>
              <w:right w:val="single" w:sz="18" w:space="0" w:color="FFFFFF"/>
            </w:tcBorders>
            <w:shd w:val="clear" w:color="auto" w:fill="FFFFFF"/>
            <w:vAlign w:val="center"/>
          </w:tcPr>
          <w:p w14:paraId="56F0FC81" w14:textId="77777777" w:rsidR="004229F1" w:rsidRPr="004229F1" w:rsidRDefault="004229F1" w:rsidP="004229F1">
            <w:pPr>
              <w:spacing w:after="160" w:line="259" w:lineRule="auto"/>
            </w:pPr>
            <w:r w:rsidRPr="004229F1">
              <w:t>3</w:t>
            </w: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7613C796"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6FDCC6D1"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03C42D8D"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E67E22"/>
          </w:tcPr>
          <w:p w14:paraId="181423D0" w14:textId="77777777" w:rsidR="004229F1" w:rsidRPr="004229F1" w:rsidRDefault="004229F1" w:rsidP="004229F1">
            <w:pPr>
              <w:spacing w:after="160" w:line="259" w:lineRule="auto"/>
            </w:pPr>
            <w:r w:rsidRPr="004229F1">
              <w:rPr>
                <w:noProof/>
              </w:rPr>
              <mc:AlternateContent>
                <mc:Choice Requires="wps">
                  <w:drawing>
                    <wp:inline distT="0" distB="0" distL="0" distR="0" wp14:anchorId="1E86C136" wp14:editId="32AEF2BC">
                      <wp:extent cx="160000" cy="160000"/>
                      <wp:effectExtent l="0" t="0" r="0" b="0"/>
                      <wp:docPr id="102" nam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00" cy="300000"/>
                              </a:xfrm>
                              <a:prstGeom prst="ellipse">
                                <a:avLst/>
                              </a:prstGeom>
                              <a:solidFill>
                                <a:srgbClr val="34495E"/>
                              </a:solidFill>
                              <a:ln>
                                <a:noFill/>
                                <a:headEnd/>
                                <a:tailEnd/>
                              </a:ln>
                            </wps:spPr>
                            <wps:style>
                              <a:lnRef idx="2">
                                <a:schemeClr val="dk1"/>
                              </a:lnRef>
                              <a:fillRef idx="1">
                                <a:schemeClr val="lt1"/>
                              </a:fillRef>
                              <a:effectRef idx="0">
                                <a:schemeClr val="dk1"/>
                              </a:effectRef>
                              <a:fontRef idx="minor">
                                <a:schemeClr val="dk1"/>
                              </a:fontRef>
                            </wps:style>
                            <wps:txbx>
                              <w:txbxContent>
                                <w:p w14:paraId="759602B4" w14:textId="77777777" w:rsidR="004229F1" w:rsidRPr="009A710E" w:rsidRDefault="004229F1" w:rsidP="004229F1">
                                  <w:pPr>
                                    <w:jc w:val="center"/>
                                    <w:rPr>
                                      <w:b/>
                                      <w:color w:val="FFFFFF"/>
                                    </w:rPr>
                                  </w:pPr>
                                  <w:r>
                                    <w:rPr>
                                      <w:b/>
                                      <w:color w:val="FFFFFF"/>
                                      <w:sz w:val="12"/>
                                    </w:rPr>
                                    <w:t>3</w:t>
                                  </w:r>
                                </w:p>
                              </w:txbxContent>
                            </wps:txbx>
                            <wps:bodyPr rot="0" vert="horz" wrap="square" lIns="0" tIns="0" rIns="0" bIns="0" anchor="ctr" anchorCtr="0">
                              <a:noAutofit/>
                            </wps:bodyPr>
                          </wps:wsp>
                        </a:graphicData>
                      </a:graphic>
                    </wp:inline>
                  </w:drawing>
                </mc:Choice>
                <mc:Fallback>
                  <w:pict>
                    <v:oval w14:anchorId="1E86C136" id="_x0000_s1028" style="width:12.6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" fillcolor="#34495e" stroked="f" strokeweight="1pt">
                      <v:stroke joinstyle="miter"/>
                      <v:textbox inset="0,0,0,0">
                        <w:txbxContent>
                          <w:p w14:paraId="759602B4" w14:textId="77777777" w:rsidR="004229F1" w:rsidRPr="009A710E" w:rsidRDefault="004229F1" w:rsidP="004229F1">
                            <w:pPr>
                              <w:jc w:val="center"/>
                              <w:rPr>
                                <w:b/>
                                <w:color w:val="FFFFFF"/>
                              </w:rPr>
                            </w:pPr>
                            <w:r>
                              <w:rPr>
                                <w:b/>
                                <w:color w:val="FFFFFF"/>
                                <w:sz w:val="12"/>
                              </w:rPr>
                              <w:t>3</w:t>
                            </w:r>
                          </w:p>
                        </w:txbxContent>
                      </v:textbox>
                      <w10:anchorlock/>
                    </v:oval>
                  </w:pict>
                </mc:Fallback>
              </mc:AlternateContent>
            </w:r>
            <w:r w:rsidRPr="004229F1">
              <w:rPr>
                <w:noProof/>
              </w:rPr>
              <mc:AlternateContent>
                <mc:Choice Requires="wps">
                  <w:drawing>
                    <wp:inline distT="0" distB="0" distL="0" distR="0" wp14:anchorId="7CA2E006" wp14:editId="0F793C32">
                      <wp:extent cx="160000" cy="160000"/>
                      <wp:effectExtent l="0" t="0" r="0" b="0"/>
                      <wp:docPr id="103" nam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00" cy="300000"/>
                              </a:xfrm>
                              <a:prstGeom prst="ellipse">
                                <a:avLst/>
                              </a:prstGeom>
                              <a:solidFill>
                                <a:srgbClr val="34495E"/>
                              </a:solidFill>
                              <a:ln>
                                <a:noFill/>
                                <a:headEnd/>
                                <a:tailEnd/>
                              </a:ln>
                            </wps:spPr>
                            <wps:style>
                              <a:lnRef idx="2">
                                <a:schemeClr val="dk1"/>
                              </a:lnRef>
                              <a:fillRef idx="1">
                                <a:schemeClr val="lt1"/>
                              </a:fillRef>
                              <a:effectRef idx="0">
                                <a:schemeClr val="dk1"/>
                              </a:effectRef>
                              <a:fontRef idx="minor">
                                <a:schemeClr val="dk1"/>
                              </a:fontRef>
                            </wps:style>
                            <wps:txbx>
                              <w:txbxContent>
                                <w:p w14:paraId="75375EB0" w14:textId="77777777" w:rsidR="004229F1" w:rsidRPr="009A710E" w:rsidRDefault="004229F1" w:rsidP="004229F1">
                                  <w:pPr>
                                    <w:jc w:val="center"/>
                                    <w:rPr>
                                      <w:b/>
                                      <w:color w:val="FFFFFF"/>
                                    </w:rPr>
                                  </w:pPr>
                                  <w:r>
                                    <w:rPr>
                                      <w:b/>
                                      <w:color w:val="FFFFFF"/>
                                      <w:sz w:val="12"/>
                                    </w:rPr>
                                    <w:t>4</w:t>
                                  </w:r>
                                </w:p>
                              </w:txbxContent>
                            </wps:txbx>
                            <wps:bodyPr rot="0" vert="horz" wrap="square" lIns="0" tIns="0" rIns="0" bIns="0" anchor="ctr" anchorCtr="0">
                              <a:noAutofit/>
                            </wps:bodyPr>
                          </wps:wsp>
                        </a:graphicData>
                      </a:graphic>
                    </wp:inline>
                  </w:drawing>
                </mc:Choice>
                <mc:Fallback>
                  <w:pict>
                    <v:oval w14:anchorId="7CA2E006" id="_x0000_s1029" style="width:12.6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" fillcolor="#34495e" stroked="f" strokeweight="1pt">
                      <v:stroke joinstyle="miter"/>
                      <v:textbox inset="0,0,0,0">
                        <w:txbxContent>
                          <w:p w14:paraId="75375EB0" w14:textId="77777777" w:rsidR="004229F1" w:rsidRPr="009A710E" w:rsidRDefault="004229F1" w:rsidP="004229F1">
                            <w:pPr>
                              <w:jc w:val="center"/>
                              <w:rPr>
                                <w:b/>
                                <w:color w:val="FFFFFF"/>
                              </w:rPr>
                            </w:pPr>
                            <w:r>
                              <w:rPr>
                                <w:b/>
                                <w:color w:val="FFFFFF"/>
                                <w:sz w:val="12"/>
                              </w:rPr>
                              <w:t>4</w:t>
                            </w:r>
                          </w:p>
                        </w:txbxContent>
                      </v:textbox>
                      <w10:anchorlock/>
                    </v:oval>
                  </w:pict>
                </mc:Fallback>
              </mc:AlternateContent>
            </w:r>
          </w:p>
        </w:tc>
        <w:tc>
          <w:tcPr>
            <w:tcW w:w="805" w:type="dxa"/>
            <w:tcBorders>
              <w:top w:val="single" w:sz="18" w:space="0" w:color="FFFFFF"/>
              <w:left w:val="single" w:sz="18" w:space="0" w:color="FFFFFF"/>
              <w:bottom w:val="single" w:sz="18" w:space="0" w:color="FFFFFF"/>
              <w:right w:val="single" w:sz="18" w:space="0" w:color="FFFFFF"/>
            </w:tcBorders>
            <w:shd w:val="clear" w:color="auto" w:fill="E67E22"/>
            <w:tcMar>
              <w:top w:w="0" w:type="dxa"/>
              <w:left w:w="0" w:type="dxa"/>
              <w:bottom w:w="0" w:type="dxa"/>
              <w:right w:w="0" w:type="dxa"/>
            </w:tcMar>
          </w:tcPr>
          <w:p w14:paraId="57AE8EC5" w14:textId="77777777" w:rsidR="004229F1" w:rsidRPr="004229F1" w:rsidRDefault="004229F1" w:rsidP="004229F1">
            <w:pPr>
              <w:spacing w:after="160" w:line="259" w:lineRule="auto"/>
            </w:pPr>
          </w:p>
        </w:tc>
      </w:tr>
      <w:tr w:rsidR="004229F1" w:rsidRPr="004229F1" w14:paraId="0D7F505B" w14:textId="77777777" w:rsidTr="004229F1">
        <w:trPr>
          <w:trHeight w:val="471"/>
        </w:trPr>
        <w:tc>
          <w:tcPr>
            <w:tcW w:w="278" w:type="dxa"/>
            <w:vMerge/>
            <w:tcBorders>
              <w:top w:val="nil"/>
              <w:left w:val="nil"/>
              <w:bottom w:val="nil"/>
              <w:right w:val="nil"/>
            </w:tcBorders>
            <w:tcMar>
              <w:top w:w="0" w:type="dxa"/>
              <w:left w:w="0" w:type="dxa"/>
              <w:bottom w:w="0" w:type="dxa"/>
              <w:right w:w="0" w:type="dxa"/>
            </w:tcMar>
          </w:tcPr>
          <w:p w14:paraId="6D759D54" w14:textId="77777777" w:rsidR="004229F1" w:rsidRPr="004229F1" w:rsidRDefault="004229F1" w:rsidP="004229F1">
            <w:pPr>
              <w:spacing w:after="160" w:line="259" w:lineRule="auto"/>
            </w:pPr>
          </w:p>
        </w:tc>
        <w:tc>
          <w:tcPr>
            <w:tcW w:w="185" w:type="dxa"/>
            <w:tcBorders>
              <w:top w:val="nil"/>
              <w:left w:val="nil"/>
              <w:bottom w:val="nil"/>
              <w:right w:val="single" w:sz="18" w:space="0" w:color="FFFFFF"/>
            </w:tcBorders>
            <w:shd w:val="clear" w:color="auto" w:fill="FFFFFF"/>
            <w:vAlign w:val="center"/>
          </w:tcPr>
          <w:p w14:paraId="54219620" w14:textId="77777777" w:rsidR="004229F1" w:rsidRPr="004229F1" w:rsidRDefault="004229F1" w:rsidP="004229F1">
            <w:pPr>
              <w:spacing w:after="160" w:line="259" w:lineRule="auto"/>
            </w:pPr>
            <w:r w:rsidRPr="004229F1">
              <w:t>2</w:t>
            </w: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27893825"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563BBA35"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4C636A21"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1CEB5CE4" w14:textId="77777777" w:rsidR="004229F1" w:rsidRPr="004229F1" w:rsidRDefault="004229F1" w:rsidP="004229F1">
            <w:pPr>
              <w:spacing w:after="160" w:line="259" w:lineRule="auto"/>
            </w:pPr>
          </w:p>
        </w:tc>
        <w:tc>
          <w:tcPr>
            <w:tcW w:w="805"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0C5755B2" w14:textId="77777777" w:rsidR="004229F1" w:rsidRPr="004229F1" w:rsidRDefault="004229F1" w:rsidP="004229F1">
            <w:pPr>
              <w:spacing w:after="160" w:line="259" w:lineRule="auto"/>
            </w:pPr>
          </w:p>
        </w:tc>
      </w:tr>
      <w:tr w:rsidR="004229F1" w:rsidRPr="004229F1" w14:paraId="5BA85175" w14:textId="77777777" w:rsidTr="004229F1">
        <w:trPr>
          <w:trHeight w:val="471"/>
        </w:trPr>
        <w:tc>
          <w:tcPr>
            <w:tcW w:w="278" w:type="dxa"/>
            <w:vMerge/>
            <w:tcBorders>
              <w:top w:val="nil"/>
              <w:left w:val="nil"/>
              <w:bottom w:val="nil"/>
              <w:right w:val="nil"/>
            </w:tcBorders>
            <w:tcMar>
              <w:top w:w="0" w:type="dxa"/>
              <w:left w:w="0" w:type="dxa"/>
              <w:bottom w:w="0" w:type="dxa"/>
              <w:right w:w="0" w:type="dxa"/>
            </w:tcMar>
          </w:tcPr>
          <w:p w14:paraId="683A597F" w14:textId="77777777" w:rsidR="004229F1" w:rsidRPr="004229F1" w:rsidRDefault="004229F1" w:rsidP="004229F1">
            <w:pPr>
              <w:spacing w:after="160" w:line="259" w:lineRule="auto"/>
            </w:pPr>
          </w:p>
        </w:tc>
        <w:tc>
          <w:tcPr>
            <w:tcW w:w="185" w:type="dxa"/>
            <w:tcBorders>
              <w:top w:val="nil"/>
              <w:left w:val="nil"/>
              <w:bottom w:val="nil"/>
              <w:right w:val="single" w:sz="18" w:space="0" w:color="FFFFFF"/>
            </w:tcBorders>
            <w:shd w:val="clear" w:color="auto" w:fill="FFFFFF"/>
            <w:vAlign w:val="center"/>
          </w:tcPr>
          <w:p w14:paraId="21883DF2" w14:textId="77777777" w:rsidR="004229F1" w:rsidRPr="004229F1" w:rsidRDefault="004229F1" w:rsidP="004229F1">
            <w:pPr>
              <w:spacing w:after="160" w:line="259" w:lineRule="auto"/>
            </w:pPr>
            <w:r w:rsidRPr="004229F1">
              <w:t>1</w:t>
            </w: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02BD3A78"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3078C0FF"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2390C158" w14:textId="77777777" w:rsidR="004229F1" w:rsidRPr="004229F1" w:rsidRDefault="004229F1" w:rsidP="004229F1">
            <w:pPr>
              <w:spacing w:after="160" w:line="259" w:lineRule="auto"/>
            </w:pPr>
          </w:p>
        </w:tc>
        <w:tc>
          <w:tcPr>
            <w:tcW w:w="803" w:type="dxa"/>
            <w:tcBorders>
              <w:top w:val="single" w:sz="18" w:space="0" w:color="FFFFFF"/>
              <w:left w:val="single" w:sz="18" w:space="0" w:color="FFFFFF"/>
              <w:bottom w:val="single" w:sz="18" w:space="0" w:color="FFFFFF"/>
              <w:right w:val="single" w:sz="18" w:space="0" w:color="FFFFFF"/>
            </w:tcBorders>
            <w:shd w:val="clear" w:color="auto" w:fill="2ECC71"/>
            <w:tcMar>
              <w:top w:w="0" w:type="dxa"/>
              <w:left w:w="0" w:type="dxa"/>
              <w:bottom w:w="0" w:type="dxa"/>
              <w:right w:w="0" w:type="dxa"/>
            </w:tcMar>
          </w:tcPr>
          <w:p w14:paraId="03561B1F" w14:textId="77777777" w:rsidR="004229F1" w:rsidRPr="004229F1" w:rsidRDefault="004229F1" w:rsidP="004229F1">
            <w:pPr>
              <w:spacing w:after="160" w:line="259" w:lineRule="auto"/>
            </w:pPr>
          </w:p>
        </w:tc>
        <w:tc>
          <w:tcPr>
            <w:tcW w:w="805" w:type="dxa"/>
            <w:tcBorders>
              <w:top w:val="single" w:sz="18" w:space="0" w:color="FFFFFF"/>
              <w:left w:val="single" w:sz="18" w:space="0" w:color="FFFFFF"/>
              <w:bottom w:val="single" w:sz="18" w:space="0" w:color="FFFFFF"/>
              <w:right w:val="single" w:sz="18" w:space="0" w:color="FFFFFF"/>
            </w:tcBorders>
            <w:shd w:val="clear" w:color="auto" w:fill="F1C40F"/>
            <w:tcMar>
              <w:top w:w="0" w:type="dxa"/>
              <w:left w:w="0" w:type="dxa"/>
              <w:bottom w:w="0" w:type="dxa"/>
              <w:right w:w="0" w:type="dxa"/>
            </w:tcMar>
          </w:tcPr>
          <w:p w14:paraId="195B390C" w14:textId="77777777" w:rsidR="004229F1" w:rsidRPr="004229F1" w:rsidRDefault="004229F1" w:rsidP="004229F1">
            <w:pPr>
              <w:spacing w:after="160" w:line="259" w:lineRule="auto"/>
            </w:pPr>
          </w:p>
        </w:tc>
      </w:tr>
      <w:tr w:rsidR="004229F1" w:rsidRPr="004229F1" w14:paraId="226D75EF" w14:textId="77777777" w:rsidTr="004229F1">
        <w:trPr>
          <w:trHeight w:val="141"/>
        </w:trPr>
        <w:tc>
          <w:tcPr>
            <w:tcW w:w="278" w:type="dxa"/>
            <w:tcBorders>
              <w:top w:val="nil"/>
              <w:left w:val="nil"/>
              <w:bottom w:val="nil"/>
              <w:right w:val="nil"/>
            </w:tcBorders>
            <w:tcMar>
              <w:top w:w="0" w:type="dxa"/>
              <w:left w:w="0" w:type="dxa"/>
              <w:bottom w:w="0" w:type="dxa"/>
              <w:right w:w="0" w:type="dxa"/>
            </w:tcMar>
          </w:tcPr>
          <w:p w14:paraId="6349D602" w14:textId="77777777" w:rsidR="004229F1" w:rsidRPr="004229F1" w:rsidRDefault="004229F1" w:rsidP="004229F1">
            <w:pPr>
              <w:spacing w:after="160" w:line="259" w:lineRule="auto"/>
            </w:pPr>
          </w:p>
        </w:tc>
        <w:tc>
          <w:tcPr>
            <w:tcW w:w="185" w:type="dxa"/>
            <w:tcBorders>
              <w:top w:val="nil"/>
              <w:left w:val="nil"/>
              <w:bottom w:val="nil"/>
              <w:right w:val="nil"/>
            </w:tcBorders>
            <w:shd w:val="clear" w:color="auto" w:fill="FFFFFF"/>
            <w:tcMar>
              <w:top w:w="0" w:type="dxa"/>
              <w:left w:w="0" w:type="dxa"/>
              <w:bottom w:w="0" w:type="dxa"/>
              <w:right w:w="0" w:type="dxa"/>
            </w:tcMar>
          </w:tcPr>
          <w:p w14:paraId="22A40922" w14:textId="77777777" w:rsidR="004229F1" w:rsidRPr="004229F1" w:rsidRDefault="004229F1" w:rsidP="004229F1">
            <w:pPr>
              <w:spacing w:after="160" w:line="259" w:lineRule="auto"/>
            </w:pPr>
          </w:p>
        </w:tc>
        <w:tc>
          <w:tcPr>
            <w:tcW w:w="803" w:type="dxa"/>
            <w:tcBorders>
              <w:top w:val="single" w:sz="18" w:space="0" w:color="FFFFFF"/>
              <w:left w:val="nil"/>
              <w:bottom w:val="nil"/>
              <w:right w:val="nil"/>
            </w:tcBorders>
            <w:shd w:val="clear" w:color="auto" w:fill="FFFFFF"/>
          </w:tcPr>
          <w:p w14:paraId="09FF213D" w14:textId="77777777" w:rsidR="004229F1" w:rsidRPr="004229F1" w:rsidRDefault="004229F1" w:rsidP="004229F1">
            <w:pPr>
              <w:spacing w:after="160" w:line="259" w:lineRule="auto"/>
            </w:pPr>
            <w:r w:rsidRPr="004229F1">
              <w:t>1</w:t>
            </w:r>
          </w:p>
        </w:tc>
        <w:tc>
          <w:tcPr>
            <w:tcW w:w="803" w:type="dxa"/>
            <w:tcBorders>
              <w:top w:val="single" w:sz="18" w:space="0" w:color="FFFFFF"/>
              <w:left w:val="nil"/>
              <w:bottom w:val="nil"/>
              <w:right w:val="nil"/>
            </w:tcBorders>
            <w:shd w:val="clear" w:color="auto" w:fill="FFFFFF"/>
          </w:tcPr>
          <w:p w14:paraId="1BAAEA5E" w14:textId="77777777" w:rsidR="004229F1" w:rsidRPr="004229F1" w:rsidRDefault="004229F1" w:rsidP="004229F1">
            <w:pPr>
              <w:spacing w:after="160" w:line="259" w:lineRule="auto"/>
            </w:pPr>
            <w:r w:rsidRPr="004229F1">
              <w:t>2</w:t>
            </w:r>
          </w:p>
        </w:tc>
        <w:tc>
          <w:tcPr>
            <w:tcW w:w="803" w:type="dxa"/>
            <w:tcBorders>
              <w:top w:val="single" w:sz="18" w:space="0" w:color="FFFFFF"/>
              <w:left w:val="nil"/>
              <w:bottom w:val="nil"/>
              <w:right w:val="nil"/>
            </w:tcBorders>
            <w:shd w:val="clear" w:color="auto" w:fill="FFFFFF"/>
          </w:tcPr>
          <w:p w14:paraId="06EDDD63" w14:textId="77777777" w:rsidR="004229F1" w:rsidRPr="004229F1" w:rsidRDefault="004229F1" w:rsidP="004229F1">
            <w:pPr>
              <w:spacing w:after="160" w:line="259" w:lineRule="auto"/>
            </w:pPr>
            <w:r w:rsidRPr="004229F1">
              <w:t>3</w:t>
            </w:r>
          </w:p>
        </w:tc>
        <w:tc>
          <w:tcPr>
            <w:tcW w:w="803" w:type="dxa"/>
            <w:tcBorders>
              <w:top w:val="single" w:sz="18" w:space="0" w:color="FFFFFF"/>
              <w:left w:val="nil"/>
              <w:bottom w:val="nil"/>
              <w:right w:val="nil"/>
            </w:tcBorders>
            <w:shd w:val="clear" w:color="auto" w:fill="FFFFFF"/>
          </w:tcPr>
          <w:p w14:paraId="6E52CC25" w14:textId="77777777" w:rsidR="004229F1" w:rsidRPr="004229F1" w:rsidRDefault="004229F1" w:rsidP="004229F1">
            <w:pPr>
              <w:spacing w:after="160" w:line="259" w:lineRule="auto"/>
            </w:pPr>
            <w:r w:rsidRPr="004229F1">
              <w:t>4</w:t>
            </w:r>
          </w:p>
        </w:tc>
        <w:tc>
          <w:tcPr>
            <w:tcW w:w="805" w:type="dxa"/>
            <w:tcBorders>
              <w:top w:val="single" w:sz="18" w:space="0" w:color="FFFFFF"/>
              <w:left w:val="nil"/>
              <w:bottom w:val="nil"/>
              <w:right w:val="nil"/>
            </w:tcBorders>
            <w:shd w:val="clear" w:color="auto" w:fill="FFFFFF"/>
          </w:tcPr>
          <w:p w14:paraId="796E9595" w14:textId="77777777" w:rsidR="004229F1" w:rsidRPr="004229F1" w:rsidRDefault="004229F1" w:rsidP="004229F1">
            <w:pPr>
              <w:spacing w:after="160" w:line="259" w:lineRule="auto"/>
            </w:pPr>
            <w:r w:rsidRPr="004229F1">
              <w:t>5</w:t>
            </w:r>
          </w:p>
        </w:tc>
      </w:tr>
      <w:tr w:rsidR="004229F1" w:rsidRPr="004229F1" w14:paraId="4B59573F" w14:textId="77777777" w:rsidTr="004229F1">
        <w:trPr>
          <w:trHeight w:val="115"/>
        </w:trPr>
        <w:tc>
          <w:tcPr>
            <w:tcW w:w="278" w:type="dxa"/>
            <w:tcBorders>
              <w:top w:val="nil"/>
              <w:left w:val="nil"/>
              <w:bottom w:val="nil"/>
              <w:right w:val="nil"/>
            </w:tcBorders>
            <w:tcMar>
              <w:top w:w="0" w:type="dxa"/>
              <w:left w:w="0" w:type="dxa"/>
              <w:bottom w:w="0" w:type="dxa"/>
              <w:right w:w="0" w:type="dxa"/>
            </w:tcMar>
          </w:tcPr>
          <w:p w14:paraId="5C520E97" w14:textId="77777777" w:rsidR="004229F1" w:rsidRPr="004229F1" w:rsidRDefault="004229F1" w:rsidP="004229F1">
            <w:pPr>
              <w:spacing w:after="160" w:line="259" w:lineRule="auto"/>
            </w:pPr>
          </w:p>
        </w:tc>
        <w:tc>
          <w:tcPr>
            <w:tcW w:w="185" w:type="dxa"/>
            <w:tcBorders>
              <w:top w:val="nil"/>
              <w:left w:val="nil"/>
              <w:bottom w:val="nil"/>
              <w:right w:val="nil"/>
            </w:tcBorders>
            <w:tcMar>
              <w:top w:w="0" w:type="dxa"/>
              <w:left w:w="0" w:type="dxa"/>
              <w:bottom w:w="0" w:type="dxa"/>
              <w:right w:w="0" w:type="dxa"/>
            </w:tcMar>
          </w:tcPr>
          <w:p w14:paraId="53069C9B" w14:textId="77777777" w:rsidR="004229F1" w:rsidRPr="004229F1" w:rsidRDefault="004229F1" w:rsidP="004229F1">
            <w:pPr>
              <w:spacing w:after="160" w:line="259" w:lineRule="auto"/>
            </w:pPr>
          </w:p>
        </w:tc>
        <w:tc>
          <w:tcPr>
            <w:tcW w:w="4018" w:type="dxa"/>
            <w:gridSpan w:val="5"/>
            <w:tcBorders>
              <w:top w:val="nil"/>
              <w:left w:val="nil"/>
              <w:bottom w:val="nil"/>
              <w:right w:val="nil"/>
            </w:tcBorders>
          </w:tcPr>
          <w:p w14:paraId="3FB2D9C6" w14:textId="77777777" w:rsidR="004229F1" w:rsidRPr="004229F1" w:rsidRDefault="004229F1" w:rsidP="004229F1">
            <w:pPr>
              <w:spacing w:after="160" w:line="259" w:lineRule="auto"/>
            </w:pPr>
            <w:r w:rsidRPr="004229F1">
              <w:rPr>
                <w:b/>
              </w:rPr>
              <w:t>Sannolikhet</w:t>
            </w:r>
          </w:p>
        </w:tc>
      </w:tr>
    </w:tbl>
    <w:p w14:paraId="3D74EF51" w14:textId="77777777" w:rsidR="004229F1" w:rsidRPr="004229F1" w:rsidRDefault="004229F1" w:rsidP="004229F1"/>
    <w:tbl>
      <w:tblPr>
        <w:tblStyle w:val="Tabellrutnt"/>
        <w:tblOverlap w:val="never"/>
        <w:tblW w:w="0" w:type="auto"/>
        <w:tblCellMar>
          <w:left w:w="57" w:type="dxa"/>
          <w:right w:w="57" w:type="dxa"/>
        </w:tblCellMar>
        <w:tblLook w:val="04A0" w:firstRow="1" w:lastRow="0" w:firstColumn="1" w:lastColumn="0" w:noHBand="0" w:noVBand="1"/>
      </w:tblPr>
      <w:tblGrid>
        <w:gridCol w:w="4244"/>
        <w:gridCol w:w="4260"/>
      </w:tblGrid>
      <w:tr w:rsidR="004229F1" w:rsidRPr="004229F1" w14:paraId="13652231" w14:textId="77777777" w:rsidTr="001F4D2C">
        <w:tc>
          <w:tcPr>
            <w:tcW w:w="4536" w:type="dxa"/>
            <w:tcBorders>
              <w:top w:val="single" w:sz="18" w:space="0" w:color="DEE1E3"/>
              <w:left w:val="nil"/>
              <w:bottom w:val="nil"/>
              <w:right w:val="single" w:sz="4" w:space="0" w:color="DEE1E3"/>
            </w:tcBorders>
            <w:vAlign w:val="bottom"/>
          </w:tcPr>
          <w:p w14:paraId="4A0DD1B0" w14:textId="77777777" w:rsidR="004229F1" w:rsidRPr="004229F1" w:rsidRDefault="004229F1" w:rsidP="004229F1">
            <w:pPr>
              <w:spacing w:after="160" w:line="259" w:lineRule="auto"/>
            </w:pPr>
            <w:r w:rsidRPr="004229F1">
              <w:rPr>
                <w:noProof/>
              </w:rPr>
              <mc:AlternateContent>
                <mc:Choice Requires="wps">
                  <w:drawing>
                    <wp:inline distT="0" distB="0" distL="0" distR="0" wp14:anchorId="390700F0" wp14:editId="5CBBC88F">
                      <wp:extent cx="160000" cy="160000"/>
                      <wp:effectExtent l="0" t="0" r="0" b="0"/>
                      <wp:docPr id="104" nam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00" cy="300000"/>
                              </a:xfrm>
                              <a:prstGeom prst="ellipse">
                                <a:avLst/>
                              </a:prstGeom>
                              <a:solidFill>
                                <a:srgbClr val="E67E22"/>
                              </a:solidFill>
                              <a:ln>
                                <a:noFill/>
                                <a:headEnd/>
                                <a:tailEnd/>
                              </a:ln>
                            </wps:spPr>
                            <wps:style>
                              <a:lnRef idx="2">
                                <a:schemeClr val="dk1"/>
                              </a:lnRef>
                              <a:fillRef idx="1">
                                <a:schemeClr val="lt1"/>
                              </a:fillRef>
                              <a:effectRef idx="0">
                                <a:schemeClr val="dk1"/>
                              </a:effectRef>
                              <a:fontRef idx="minor">
                                <a:schemeClr val="dk1"/>
                              </a:fontRef>
                            </wps:style>
                            <wps:txbx>
                              <w:txbxContent>
                                <w:p w14:paraId="5A681171" w14:textId="77777777" w:rsidR="004229F1" w:rsidRPr="009A710E" w:rsidRDefault="004229F1" w:rsidP="004229F1">
                                  <w:pPr>
                                    <w:jc w:val="center"/>
                                    <w:rPr>
                                      <w:b/>
                                      <w:color w:val="FFFFFF"/>
                                    </w:rPr>
                                  </w:pPr>
                                  <w:r>
                                    <w:rPr>
                                      <w:b/>
                                      <w:color w:val="FFFFFF"/>
                                      <w:sz w:val="12"/>
                                    </w:rPr>
                                    <w:t>4</w:t>
                                  </w:r>
                                </w:p>
                              </w:txbxContent>
                            </wps:txbx>
                            <wps:bodyPr rot="0" vert="horz" wrap="square" lIns="0" tIns="0" rIns="0" bIns="0" anchor="ctr" anchorCtr="0">
                              <a:noAutofit/>
                            </wps:bodyPr>
                          </wps:wsp>
                        </a:graphicData>
                      </a:graphic>
                    </wp:inline>
                  </w:drawing>
                </mc:Choice>
                <mc:Fallback>
                  <w:pict>
                    <v:oval w14:anchorId="390700F0" id="_x0000_s1030" style="width:12.6pt;height: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" fillcolor="#e67e22" stroked="f" strokeweight="1pt">
                      <v:stroke joinstyle="miter"/>
                      <v:textbox inset="0,0,0,0">
                        <w:txbxContent>
                          <w:p w14:paraId="5A681171" w14:textId="77777777" w:rsidR="004229F1" w:rsidRPr="009A710E" w:rsidRDefault="004229F1" w:rsidP="004229F1">
                            <w:pPr>
                              <w:jc w:val="center"/>
                              <w:rPr>
                                <w:b/>
                                <w:color w:val="FFFFFF"/>
                              </w:rPr>
                            </w:pPr>
                            <w:r>
                              <w:rPr>
                                <w:b/>
                                <w:color w:val="FFFFFF"/>
                                <w:sz w:val="12"/>
                              </w:rPr>
                              <w:t>4</w:t>
                            </w:r>
                          </w:p>
                        </w:txbxContent>
                      </v:textbox>
                      <w10:anchorlock/>
                    </v:oval>
                  </w:pict>
                </mc:Fallback>
              </mc:AlternateContent>
            </w:r>
            <w:r w:rsidRPr="004229F1">
              <w:t>Hög</w:t>
            </w:r>
          </w:p>
        </w:tc>
        <w:tc>
          <w:tcPr>
            <w:tcW w:w="4536" w:type="dxa"/>
            <w:tcBorders>
              <w:top w:val="single" w:sz="18" w:space="0" w:color="DEE1E3"/>
              <w:left w:val="single" w:sz="4" w:space="0" w:color="DEE1E3"/>
              <w:bottom w:val="nil"/>
              <w:right w:val="nil"/>
            </w:tcBorders>
            <w:vAlign w:val="bottom"/>
          </w:tcPr>
          <w:p w14:paraId="0F322FEC" w14:textId="77777777" w:rsidR="004229F1" w:rsidRPr="004229F1" w:rsidRDefault="004229F1" w:rsidP="004229F1">
            <w:pPr>
              <w:spacing w:after="160" w:line="259" w:lineRule="auto"/>
            </w:pPr>
            <w:r w:rsidRPr="004229F1">
              <w:t>Totalt: 4</w:t>
            </w:r>
          </w:p>
        </w:tc>
      </w:tr>
    </w:tbl>
    <w:p w14:paraId="29DD60C8" w14:textId="77777777" w:rsidR="004229F1" w:rsidRPr="004229F1" w:rsidRDefault="004229F1" w:rsidP="004229F1"/>
    <w:tbl>
      <w:tblPr>
        <w:tblStyle w:val="Tabellrutnt"/>
        <w:tblOverlap w:val="never"/>
        <w:tblW w:w="0" w:type="auto"/>
        <w:tblCellMar>
          <w:left w:w="0" w:type="dxa"/>
          <w:right w:w="0" w:type="dxa"/>
        </w:tblCellMar>
        <w:tblLook w:val="04A0" w:firstRow="1" w:lastRow="0" w:firstColumn="1" w:lastColumn="0" w:noHBand="0" w:noVBand="1"/>
      </w:tblPr>
      <w:tblGrid>
        <w:gridCol w:w="2467"/>
        <w:gridCol w:w="6037"/>
      </w:tblGrid>
      <w:tr w:rsidR="004229F1" w:rsidRPr="004229F1" w14:paraId="0311FDD0" w14:textId="77777777" w:rsidTr="001F4D2C">
        <w:tc>
          <w:tcPr>
            <w:tcW w:w="3000" w:type="dxa"/>
            <w:tcBorders>
              <w:top w:val="nil"/>
              <w:left w:val="nil"/>
              <w:bottom w:val="nil"/>
              <w:right w:val="nil"/>
            </w:tcBorders>
          </w:tcPr>
          <w:tbl>
            <w:tblPr>
              <w:tblStyle w:val="Tabellrutnt"/>
              <w:tblOverlap w:val="never"/>
              <w:tblW w:w="0" w:type="auto"/>
              <w:tblLook w:val="04A0" w:firstRow="1" w:lastRow="0" w:firstColumn="1" w:lastColumn="0" w:noHBand="0" w:noVBand="1"/>
            </w:tblPr>
            <w:tblGrid>
              <w:gridCol w:w="2421"/>
            </w:tblGrid>
            <w:tr w:rsidR="004229F1" w:rsidRPr="004229F1" w14:paraId="42E6AB2E" w14:textId="77777777" w:rsidTr="001F4D2C">
              <w:tc>
                <w:tcPr>
                  <w:tcW w:w="2784" w:type="dxa"/>
                  <w:tcBorders>
                    <w:top w:val="single" w:sz="18" w:space="0" w:color="FFFFFF"/>
                    <w:left w:val="single" w:sz="18" w:space="0" w:color="FFFFFF"/>
                    <w:bottom w:val="single" w:sz="18" w:space="0" w:color="FFFFFF"/>
                    <w:right w:val="single" w:sz="18" w:space="0" w:color="FFFFFF"/>
                  </w:tcBorders>
                  <w:shd w:val="clear" w:color="auto" w:fill="E74C3C"/>
                </w:tcPr>
                <w:p w14:paraId="2CD6AE3A" w14:textId="77777777" w:rsidR="004229F1" w:rsidRPr="004229F1" w:rsidRDefault="004229F1" w:rsidP="004229F1">
                  <w:pPr>
                    <w:spacing w:after="160" w:line="259" w:lineRule="auto"/>
                  </w:pPr>
                  <w:r w:rsidRPr="004229F1">
                    <w:rPr>
                      <w:b/>
                    </w:rPr>
                    <w:t>Kritisk</w:t>
                  </w:r>
                </w:p>
              </w:tc>
            </w:tr>
            <w:tr w:rsidR="004229F1" w:rsidRPr="004229F1" w14:paraId="48811486" w14:textId="77777777" w:rsidTr="001F4D2C">
              <w:tc>
                <w:tcPr>
                  <w:tcW w:w="2784" w:type="dxa"/>
                  <w:tcBorders>
                    <w:top w:val="single" w:sz="18" w:space="0" w:color="FFFFFF"/>
                    <w:left w:val="single" w:sz="18" w:space="0" w:color="FFFFFF"/>
                    <w:bottom w:val="single" w:sz="18" w:space="0" w:color="FFFFFF"/>
                    <w:right w:val="single" w:sz="18" w:space="0" w:color="FFFFFF"/>
                  </w:tcBorders>
                  <w:shd w:val="clear" w:color="auto" w:fill="E67E22"/>
                </w:tcPr>
                <w:p w14:paraId="2641E1D3" w14:textId="77777777" w:rsidR="004229F1" w:rsidRPr="004229F1" w:rsidRDefault="004229F1" w:rsidP="004229F1">
                  <w:pPr>
                    <w:spacing w:after="160" w:line="259" w:lineRule="auto"/>
                  </w:pPr>
                  <w:r w:rsidRPr="004229F1">
                    <w:rPr>
                      <w:b/>
                    </w:rPr>
                    <w:t>Hög</w:t>
                  </w:r>
                </w:p>
              </w:tc>
            </w:tr>
            <w:tr w:rsidR="004229F1" w:rsidRPr="004229F1" w14:paraId="7DC192E9" w14:textId="77777777" w:rsidTr="001F4D2C">
              <w:tc>
                <w:tcPr>
                  <w:tcW w:w="2784" w:type="dxa"/>
                  <w:tcBorders>
                    <w:top w:val="single" w:sz="18" w:space="0" w:color="FFFFFF"/>
                    <w:left w:val="single" w:sz="18" w:space="0" w:color="FFFFFF"/>
                    <w:bottom w:val="single" w:sz="18" w:space="0" w:color="FFFFFF"/>
                    <w:right w:val="single" w:sz="18" w:space="0" w:color="FFFFFF"/>
                  </w:tcBorders>
                  <w:shd w:val="clear" w:color="auto" w:fill="F1C40F"/>
                </w:tcPr>
                <w:p w14:paraId="1AFD2D5A" w14:textId="77777777" w:rsidR="004229F1" w:rsidRPr="004229F1" w:rsidRDefault="004229F1" w:rsidP="004229F1">
                  <w:pPr>
                    <w:spacing w:after="160" w:line="259" w:lineRule="auto"/>
                  </w:pPr>
                  <w:r w:rsidRPr="004229F1">
                    <w:rPr>
                      <w:b/>
                    </w:rPr>
                    <w:t>Medium</w:t>
                  </w:r>
                </w:p>
              </w:tc>
            </w:tr>
            <w:tr w:rsidR="004229F1" w:rsidRPr="004229F1" w14:paraId="28A48235" w14:textId="77777777" w:rsidTr="001F4D2C">
              <w:tc>
                <w:tcPr>
                  <w:tcW w:w="2784" w:type="dxa"/>
                  <w:tcBorders>
                    <w:top w:val="single" w:sz="18" w:space="0" w:color="FFFFFF"/>
                    <w:left w:val="single" w:sz="18" w:space="0" w:color="FFFFFF"/>
                    <w:bottom w:val="single" w:sz="18" w:space="0" w:color="FFFFFF"/>
                    <w:right w:val="single" w:sz="18" w:space="0" w:color="FFFFFF"/>
                  </w:tcBorders>
                  <w:shd w:val="clear" w:color="auto" w:fill="2ECC71"/>
                </w:tcPr>
                <w:p w14:paraId="062DDDD9" w14:textId="77777777" w:rsidR="004229F1" w:rsidRPr="004229F1" w:rsidRDefault="004229F1" w:rsidP="004229F1">
                  <w:pPr>
                    <w:spacing w:after="160" w:line="259" w:lineRule="auto"/>
                  </w:pPr>
                  <w:r w:rsidRPr="004229F1">
                    <w:rPr>
                      <w:b/>
                    </w:rPr>
                    <w:t>Låg</w:t>
                  </w:r>
                </w:p>
              </w:tc>
            </w:tr>
          </w:tbl>
          <w:p w14:paraId="4A2403D2" w14:textId="77777777" w:rsidR="004229F1" w:rsidRPr="004229F1" w:rsidRDefault="004229F1" w:rsidP="004229F1">
            <w:pPr>
              <w:spacing w:after="160" w:line="259" w:lineRule="auto"/>
            </w:pPr>
          </w:p>
        </w:tc>
        <w:tc>
          <w:tcPr>
            <w:tcW w:w="6072" w:type="dxa"/>
            <w:tcBorders>
              <w:top w:val="nil"/>
              <w:left w:val="nil"/>
              <w:bottom w:val="nil"/>
              <w:right w:val="nil"/>
            </w:tcBorders>
          </w:tcPr>
          <w:tbl>
            <w:tblPr>
              <w:tblStyle w:val="Tabellrutnt"/>
              <w:tblOverlap w:val="never"/>
              <w:tblW w:w="5952" w:type="dxa"/>
              <w:tblLook w:val="04A0" w:firstRow="1" w:lastRow="0" w:firstColumn="1" w:lastColumn="0" w:noHBand="0" w:noVBand="1"/>
            </w:tblPr>
            <w:tblGrid>
              <w:gridCol w:w="347"/>
              <w:gridCol w:w="2802"/>
              <w:gridCol w:w="2803"/>
            </w:tblGrid>
            <w:tr w:rsidR="004229F1" w:rsidRPr="004229F1" w14:paraId="241AD205" w14:textId="77777777" w:rsidTr="004229F1">
              <w:trPr>
                <w:trHeight w:val="392"/>
              </w:trPr>
              <w:tc>
                <w:tcPr>
                  <w:tcW w:w="347" w:type="dxa"/>
                  <w:tcBorders>
                    <w:top w:val="nil"/>
                    <w:left w:val="nil"/>
                    <w:bottom w:val="single" w:sz="4" w:space="0" w:color="CCCCCC"/>
                    <w:right w:val="single" w:sz="4" w:space="0" w:color="CCCCCC"/>
                  </w:tcBorders>
                  <w:tcMar>
                    <w:top w:w="0" w:type="dxa"/>
                    <w:left w:w="0" w:type="dxa"/>
                    <w:bottom w:w="0" w:type="dxa"/>
                    <w:right w:w="0" w:type="dxa"/>
                  </w:tcMar>
                </w:tcPr>
                <w:p w14:paraId="62B35D96" w14:textId="77777777" w:rsidR="004229F1" w:rsidRPr="004229F1" w:rsidRDefault="004229F1" w:rsidP="004229F1">
                  <w:pPr>
                    <w:spacing w:after="160" w:line="259" w:lineRule="auto"/>
                  </w:pPr>
                </w:p>
              </w:tc>
              <w:tc>
                <w:tcPr>
                  <w:tcW w:w="2802" w:type="dxa"/>
                  <w:tcBorders>
                    <w:top w:val="nil"/>
                    <w:left w:val="single" w:sz="4" w:space="0" w:color="CCCCCC"/>
                    <w:bottom w:val="single" w:sz="4" w:space="0" w:color="CCCCCC"/>
                    <w:right w:val="single" w:sz="4" w:space="0" w:color="CCCCCC"/>
                  </w:tcBorders>
                </w:tcPr>
                <w:p w14:paraId="161A3C94" w14:textId="77777777" w:rsidR="004229F1" w:rsidRPr="004229F1" w:rsidRDefault="004229F1" w:rsidP="004229F1">
                  <w:pPr>
                    <w:spacing w:after="160" w:line="259" w:lineRule="auto"/>
                  </w:pPr>
                  <w:r w:rsidRPr="004229F1">
                    <w:rPr>
                      <w:b/>
                    </w:rPr>
                    <w:t>Konsekvens</w:t>
                  </w:r>
                </w:p>
              </w:tc>
              <w:tc>
                <w:tcPr>
                  <w:tcW w:w="2803" w:type="dxa"/>
                  <w:tcBorders>
                    <w:top w:val="nil"/>
                    <w:left w:val="single" w:sz="4" w:space="0" w:color="CCCCCC"/>
                    <w:bottom w:val="single" w:sz="4" w:space="0" w:color="CCCCCC"/>
                    <w:right w:val="nil"/>
                  </w:tcBorders>
                </w:tcPr>
                <w:p w14:paraId="0792C1A0" w14:textId="77777777" w:rsidR="004229F1" w:rsidRPr="004229F1" w:rsidRDefault="004229F1" w:rsidP="004229F1">
                  <w:pPr>
                    <w:spacing w:after="160" w:line="259" w:lineRule="auto"/>
                  </w:pPr>
                  <w:r w:rsidRPr="004229F1">
                    <w:rPr>
                      <w:b/>
                    </w:rPr>
                    <w:t>Sannolikhet</w:t>
                  </w:r>
                </w:p>
              </w:tc>
            </w:tr>
            <w:tr w:rsidR="004229F1" w:rsidRPr="004229F1" w14:paraId="022AF5F6" w14:textId="77777777" w:rsidTr="004229F1">
              <w:trPr>
                <w:trHeight w:val="392"/>
              </w:trPr>
              <w:tc>
                <w:tcPr>
                  <w:tcW w:w="347" w:type="dxa"/>
                  <w:tcBorders>
                    <w:top w:val="single" w:sz="4" w:space="0" w:color="CCCCCC"/>
                    <w:left w:val="nil"/>
                    <w:bottom w:val="single" w:sz="4" w:space="0" w:color="CCCCCC"/>
                    <w:right w:val="single" w:sz="4" w:space="0" w:color="CCCCCC"/>
                  </w:tcBorders>
                </w:tcPr>
                <w:p w14:paraId="33F7DAD1" w14:textId="77777777" w:rsidR="004229F1" w:rsidRPr="004229F1" w:rsidRDefault="004229F1" w:rsidP="004229F1">
                  <w:pPr>
                    <w:spacing w:after="160" w:line="259" w:lineRule="auto"/>
                  </w:pPr>
                  <w:r w:rsidRPr="004229F1">
                    <w:t>5</w:t>
                  </w:r>
                </w:p>
              </w:tc>
              <w:tc>
                <w:tcPr>
                  <w:tcW w:w="2802" w:type="dxa"/>
                  <w:tcBorders>
                    <w:top w:val="single" w:sz="4" w:space="0" w:color="CCCCCC"/>
                    <w:left w:val="single" w:sz="4" w:space="0" w:color="CCCCCC"/>
                    <w:bottom w:val="single" w:sz="4" w:space="0" w:color="CCCCCC"/>
                    <w:right w:val="single" w:sz="4" w:space="0" w:color="CCCCCC"/>
                  </w:tcBorders>
                </w:tcPr>
                <w:p w14:paraId="469244F7" w14:textId="77777777" w:rsidR="004229F1" w:rsidRPr="004229F1" w:rsidRDefault="004229F1" w:rsidP="004229F1">
                  <w:pPr>
                    <w:spacing w:after="160" w:line="259" w:lineRule="auto"/>
                  </w:pPr>
                  <w:r w:rsidRPr="004229F1">
                    <w:t>Katastrofal</w:t>
                  </w:r>
                </w:p>
              </w:tc>
              <w:tc>
                <w:tcPr>
                  <w:tcW w:w="2803" w:type="dxa"/>
                  <w:tcBorders>
                    <w:top w:val="single" w:sz="4" w:space="0" w:color="CCCCCC"/>
                    <w:left w:val="single" w:sz="4" w:space="0" w:color="CCCCCC"/>
                    <w:bottom w:val="single" w:sz="4" w:space="0" w:color="CCCCCC"/>
                    <w:right w:val="nil"/>
                  </w:tcBorders>
                </w:tcPr>
                <w:p w14:paraId="746C84AE" w14:textId="77777777" w:rsidR="004229F1" w:rsidRPr="004229F1" w:rsidRDefault="004229F1" w:rsidP="004229F1">
                  <w:pPr>
                    <w:spacing w:after="160" w:line="259" w:lineRule="auto"/>
                  </w:pPr>
                  <w:r w:rsidRPr="004229F1">
                    <w:t>Högst trolig</w:t>
                  </w:r>
                </w:p>
              </w:tc>
            </w:tr>
            <w:tr w:rsidR="004229F1" w:rsidRPr="004229F1" w14:paraId="495815F7" w14:textId="77777777" w:rsidTr="004229F1">
              <w:trPr>
                <w:trHeight w:val="382"/>
              </w:trPr>
              <w:tc>
                <w:tcPr>
                  <w:tcW w:w="347" w:type="dxa"/>
                  <w:tcBorders>
                    <w:top w:val="single" w:sz="4" w:space="0" w:color="CCCCCC"/>
                    <w:left w:val="nil"/>
                    <w:bottom w:val="single" w:sz="4" w:space="0" w:color="CCCCCC"/>
                    <w:right w:val="single" w:sz="4" w:space="0" w:color="CCCCCC"/>
                  </w:tcBorders>
                </w:tcPr>
                <w:p w14:paraId="452A7D76" w14:textId="77777777" w:rsidR="004229F1" w:rsidRPr="004229F1" w:rsidRDefault="004229F1" w:rsidP="004229F1">
                  <w:pPr>
                    <w:spacing w:after="160" w:line="259" w:lineRule="auto"/>
                  </w:pPr>
                  <w:r w:rsidRPr="004229F1">
                    <w:t>4</w:t>
                  </w:r>
                </w:p>
              </w:tc>
              <w:tc>
                <w:tcPr>
                  <w:tcW w:w="2802" w:type="dxa"/>
                  <w:tcBorders>
                    <w:top w:val="single" w:sz="4" w:space="0" w:color="CCCCCC"/>
                    <w:left w:val="single" w:sz="4" w:space="0" w:color="CCCCCC"/>
                    <w:bottom w:val="single" w:sz="4" w:space="0" w:color="CCCCCC"/>
                    <w:right w:val="single" w:sz="4" w:space="0" w:color="CCCCCC"/>
                  </w:tcBorders>
                </w:tcPr>
                <w:p w14:paraId="0A1C0053" w14:textId="77777777" w:rsidR="004229F1" w:rsidRPr="004229F1" w:rsidRDefault="004229F1" w:rsidP="004229F1">
                  <w:pPr>
                    <w:spacing w:after="160" w:line="259" w:lineRule="auto"/>
                  </w:pPr>
                  <w:r w:rsidRPr="004229F1">
                    <w:t>Allvarlig</w:t>
                  </w:r>
                </w:p>
              </w:tc>
              <w:tc>
                <w:tcPr>
                  <w:tcW w:w="2803" w:type="dxa"/>
                  <w:tcBorders>
                    <w:top w:val="single" w:sz="4" w:space="0" w:color="CCCCCC"/>
                    <w:left w:val="single" w:sz="4" w:space="0" w:color="CCCCCC"/>
                    <w:bottom w:val="single" w:sz="4" w:space="0" w:color="CCCCCC"/>
                    <w:right w:val="nil"/>
                  </w:tcBorders>
                </w:tcPr>
                <w:p w14:paraId="6F451C35" w14:textId="77777777" w:rsidR="004229F1" w:rsidRPr="004229F1" w:rsidRDefault="004229F1" w:rsidP="004229F1">
                  <w:pPr>
                    <w:spacing w:after="160" w:line="259" w:lineRule="auto"/>
                  </w:pPr>
                  <w:r w:rsidRPr="004229F1">
                    <w:t>Trolig</w:t>
                  </w:r>
                </w:p>
              </w:tc>
            </w:tr>
            <w:tr w:rsidR="004229F1" w:rsidRPr="004229F1" w14:paraId="42B69D85" w14:textId="77777777" w:rsidTr="004229F1">
              <w:trPr>
                <w:trHeight w:val="392"/>
              </w:trPr>
              <w:tc>
                <w:tcPr>
                  <w:tcW w:w="347" w:type="dxa"/>
                  <w:tcBorders>
                    <w:top w:val="single" w:sz="4" w:space="0" w:color="CCCCCC"/>
                    <w:left w:val="nil"/>
                    <w:bottom w:val="single" w:sz="4" w:space="0" w:color="CCCCCC"/>
                    <w:right w:val="single" w:sz="4" w:space="0" w:color="CCCCCC"/>
                  </w:tcBorders>
                </w:tcPr>
                <w:p w14:paraId="534F702F" w14:textId="77777777" w:rsidR="004229F1" w:rsidRPr="004229F1" w:rsidRDefault="004229F1" w:rsidP="004229F1">
                  <w:pPr>
                    <w:spacing w:after="160" w:line="259" w:lineRule="auto"/>
                  </w:pPr>
                  <w:r w:rsidRPr="004229F1">
                    <w:t>3</w:t>
                  </w:r>
                </w:p>
              </w:tc>
              <w:tc>
                <w:tcPr>
                  <w:tcW w:w="2802" w:type="dxa"/>
                  <w:tcBorders>
                    <w:top w:val="single" w:sz="4" w:space="0" w:color="CCCCCC"/>
                    <w:left w:val="single" w:sz="4" w:space="0" w:color="CCCCCC"/>
                    <w:bottom w:val="single" w:sz="4" w:space="0" w:color="CCCCCC"/>
                    <w:right w:val="single" w:sz="4" w:space="0" w:color="CCCCCC"/>
                  </w:tcBorders>
                </w:tcPr>
                <w:p w14:paraId="298F918B" w14:textId="77777777" w:rsidR="004229F1" w:rsidRPr="004229F1" w:rsidRDefault="004229F1" w:rsidP="004229F1">
                  <w:pPr>
                    <w:spacing w:after="160" w:line="259" w:lineRule="auto"/>
                  </w:pPr>
                  <w:r w:rsidRPr="004229F1">
                    <w:t>Markant</w:t>
                  </w:r>
                </w:p>
              </w:tc>
              <w:tc>
                <w:tcPr>
                  <w:tcW w:w="2803" w:type="dxa"/>
                  <w:tcBorders>
                    <w:top w:val="single" w:sz="4" w:space="0" w:color="CCCCCC"/>
                    <w:left w:val="single" w:sz="4" w:space="0" w:color="CCCCCC"/>
                    <w:bottom w:val="single" w:sz="4" w:space="0" w:color="CCCCCC"/>
                    <w:right w:val="nil"/>
                  </w:tcBorders>
                </w:tcPr>
                <w:p w14:paraId="03CF4C81" w14:textId="77777777" w:rsidR="004229F1" w:rsidRPr="004229F1" w:rsidRDefault="004229F1" w:rsidP="004229F1">
                  <w:pPr>
                    <w:spacing w:after="160" w:line="259" w:lineRule="auto"/>
                  </w:pPr>
                  <w:r w:rsidRPr="004229F1">
                    <w:t>Möjlig</w:t>
                  </w:r>
                </w:p>
              </w:tc>
            </w:tr>
            <w:tr w:rsidR="004229F1" w:rsidRPr="004229F1" w14:paraId="16C8ABE4" w14:textId="77777777" w:rsidTr="004229F1">
              <w:trPr>
                <w:trHeight w:val="392"/>
              </w:trPr>
              <w:tc>
                <w:tcPr>
                  <w:tcW w:w="347" w:type="dxa"/>
                  <w:tcBorders>
                    <w:top w:val="single" w:sz="4" w:space="0" w:color="CCCCCC"/>
                    <w:left w:val="nil"/>
                    <w:bottom w:val="single" w:sz="4" w:space="0" w:color="CCCCCC"/>
                    <w:right w:val="single" w:sz="4" w:space="0" w:color="CCCCCC"/>
                  </w:tcBorders>
                </w:tcPr>
                <w:p w14:paraId="72C5DB0B" w14:textId="77777777" w:rsidR="004229F1" w:rsidRPr="004229F1" w:rsidRDefault="004229F1" w:rsidP="004229F1">
                  <w:pPr>
                    <w:spacing w:after="160" w:line="259" w:lineRule="auto"/>
                  </w:pPr>
                  <w:r w:rsidRPr="004229F1">
                    <w:t>2</w:t>
                  </w:r>
                </w:p>
              </w:tc>
              <w:tc>
                <w:tcPr>
                  <w:tcW w:w="2802" w:type="dxa"/>
                  <w:tcBorders>
                    <w:top w:val="single" w:sz="4" w:space="0" w:color="CCCCCC"/>
                    <w:left w:val="single" w:sz="4" w:space="0" w:color="CCCCCC"/>
                    <w:bottom w:val="single" w:sz="4" w:space="0" w:color="CCCCCC"/>
                    <w:right w:val="single" w:sz="4" w:space="0" w:color="CCCCCC"/>
                  </w:tcBorders>
                </w:tcPr>
                <w:p w14:paraId="2B712C22" w14:textId="77777777" w:rsidR="004229F1" w:rsidRPr="004229F1" w:rsidRDefault="004229F1" w:rsidP="004229F1">
                  <w:pPr>
                    <w:spacing w:after="160" w:line="259" w:lineRule="auto"/>
                  </w:pPr>
                  <w:r w:rsidRPr="004229F1">
                    <w:t>Måttlig</w:t>
                  </w:r>
                </w:p>
              </w:tc>
              <w:tc>
                <w:tcPr>
                  <w:tcW w:w="2803" w:type="dxa"/>
                  <w:tcBorders>
                    <w:top w:val="single" w:sz="4" w:space="0" w:color="CCCCCC"/>
                    <w:left w:val="single" w:sz="4" w:space="0" w:color="CCCCCC"/>
                    <w:bottom w:val="single" w:sz="4" w:space="0" w:color="CCCCCC"/>
                    <w:right w:val="nil"/>
                  </w:tcBorders>
                </w:tcPr>
                <w:p w14:paraId="2FB6E700" w14:textId="77777777" w:rsidR="004229F1" w:rsidRPr="004229F1" w:rsidRDefault="004229F1" w:rsidP="004229F1">
                  <w:pPr>
                    <w:spacing w:after="160" w:line="259" w:lineRule="auto"/>
                  </w:pPr>
                  <w:r w:rsidRPr="004229F1">
                    <w:t>Ovanlig</w:t>
                  </w:r>
                </w:p>
              </w:tc>
            </w:tr>
            <w:tr w:rsidR="004229F1" w:rsidRPr="004229F1" w14:paraId="10975D5A" w14:textId="77777777" w:rsidTr="004229F1">
              <w:trPr>
                <w:trHeight w:val="392"/>
              </w:trPr>
              <w:tc>
                <w:tcPr>
                  <w:tcW w:w="347" w:type="dxa"/>
                  <w:tcBorders>
                    <w:top w:val="single" w:sz="4" w:space="0" w:color="CCCCCC"/>
                    <w:left w:val="nil"/>
                    <w:bottom w:val="nil"/>
                    <w:right w:val="single" w:sz="4" w:space="0" w:color="CCCCCC"/>
                  </w:tcBorders>
                </w:tcPr>
                <w:p w14:paraId="2B7708D8" w14:textId="77777777" w:rsidR="004229F1" w:rsidRPr="004229F1" w:rsidRDefault="004229F1" w:rsidP="004229F1">
                  <w:pPr>
                    <w:spacing w:after="160" w:line="259" w:lineRule="auto"/>
                  </w:pPr>
                  <w:r w:rsidRPr="004229F1">
                    <w:t>1</w:t>
                  </w:r>
                </w:p>
              </w:tc>
              <w:tc>
                <w:tcPr>
                  <w:tcW w:w="2802" w:type="dxa"/>
                  <w:tcBorders>
                    <w:top w:val="single" w:sz="4" w:space="0" w:color="CCCCCC"/>
                    <w:left w:val="single" w:sz="4" w:space="0" w:color="CCCCCC"/>
                    <w:bottom w:val="nil"/>
                    <w:right w:val="single" w:sz="4" w:space="0" w:color="CCCCCC"/>
                  </w:tcBorders>
                </w:tcPr>
                <w:p w14:paraId="109B1718" w14:textId="77777777" w:rsidR="004229F1" w:rsidRPr="004229F1" w:rsidRDefault="004229F1" w:rsidP="004229F1">
                  <w:pPr>
                    <w:spacing w:after="160" w:line="259" w:lineRule="auto"/>
                  </w:pPr>
                  <w:r w:rsidRPr="004229F1">
                    <w:t>Låg</w:t>
                  </w:r>
                </w:p>
              </w:tc>
              <w:tc>
                <w:tcPr>
                  <w:tcW w:w="2803" w:type="dxa"/>
                  <w:tcBorders>
                    <w:top w:val="single" w:sz="4" w:space="0" w:color="CCCCCC"/>
                    <w:left w:val="single" w:sz="4" w:space="0" w:color="CCCCCC"/>
                    <w:bottom w:val="nil"/>
                    <w:right w:val="nil"/>
                  </w:tcBorders>
                </w:tcPr>
                <w:p w14:paraId="28D1B848" w14:textId="77777777" w:rsidR="004229F1" w:rsidRPr="004229F1" w:rsidRDefault="004229F1" w:rsidP="004229F1">
                  <w:pPr>
                    <w:spacing w:after="160" w:line="259" w:lineRule="auto"/>
                  </w:pPr>
                  <w:r w:rsidRPr="004229F1">
                    <w:t>Ej trolig</w:t>
                  </w:r>
                </w:p>
              </w:tc>
            </w:tr>
          </w:tbl>
          <w:p w14:paraId="19E50C35" w14:textId="77777777" w:rsidR="004229F1" w:rsidRPr="004229F1" w:rsidRDefault="004229F1" w:rsidP="004229F1">
            <w:pPr>
              <w:spacing w:after="160" w:line="259" w:lineRule="auto"/>
            </w:pPr>
          </w:p>
        </w:tc>
      </w:tr>
    </w:tbl>
    <w:p w14:paraId="099BBD76" w14:textId="77777777" w:rsidR="009A5D47" w:rsidRDefault="009A5D47" w:rsidP="00800865">
      <w:pPr>
        <w:rPr>
          <w:i/>
          <w:iCs/>
        </w:rPr>
      </w:pPr>
    </w:p>
    <w:p w14:paraId="7773CED5" w14:textId="2D1FFCC7" w:rsidR="00800865" w:rsidRPr="00C33766" w:rsidRDefault="00C33766" w:rsidP="00800865">
      <w:pPr>
        <w:rPr>
          <w:i/>
          <w:iCs/>
        </w:rPr>
      </w:pPr>
      <w:r w:rsidRPr="00C33766">
        <w:rPr>
          <w:i/>
          <w:iCs/>
        </w:rPr>
        <w:t>Tabell 1</w:t>
      </w:r>
      <w:r w:rsidR="009A5D47">
        <w:rPr>
          <w:i/>
          <w:iCs/>
        </w:rPr>
        <w:t>4</w:t>
      </w:r>
      <w:r w:rsidR="00D370DD">
        <w:rPr>
          <w:i/>
          <w:iCs/>
        </w:rPr>
        <w:t>:</w:t>
      </w:r>
      <w:r w:rsidRPr="00C33766">
        <w:rPr>
          <w:i/>
          <w:iCs/>
        </w:rPr>
        <w:t xml:space="preserve"> Inter</w:t>
      </w:r>
      <w:r>
        <w:rPr>
          <w:i/>
          <w:iCs/>
        </w:rPr>
        <w:t>n</w:t>
      </w:r>
      <w:r w:rsidRPr="00C33766">
        <w:rPr>
          <w:i/>
          <w:iCs/>
        </w:rPr>
        <w:t>kontrollplan</w:t>
      </w:r>
    </w:p>
    <w:tbl>
      <w:tblPr>
        <w:tblStyle w:val="Tabellrutnt"/>
        <w:tblW w:w="0" w:type="auto"/>
        <w:tblInd w:w="38" w:type="dxa"/>
        <w:tblLayout w:type="fixed"/>
        <w:tblLook w:val="04A0" w:firstRow="1" w:lastRow="0" w:firstColumn="1" w:lastColumn="0" w:noHBand="0" w:noVBand="1"/>
      </w:tblPr>
      <w:tblGrid>
        <w:gridCol w:w="1942"/>
        <w:gridCol w:w="1417"/>
        <w:gridCol w:w="2081"/>
        <w:gridCol w:w="3016"/>
      </w:tblGrid>
      <w:tr w:rsidR="00800865" w14:paraId="3FF57181" w14:textId="77777777" w:rsidTr="002D4E57">
        <w:tc>
          <w:tcPr>
            <w:tcW w:w="1942" w:type="dxa"/>
            <w:shd w:val="clear" w:color="auto" w:fill="BFBFBF" w:themeFill="background1" w:themeFillShade="BF"/>
          </w:tcPr>
          <w:p w14:paraId="440243BD" w14:textId="77777777" w:rsidR="00800865" w:rsidRPr="00E071AB" w:rsidRDefault="00800865" w:rsidP="001F4D2C">
            <w:pPr>
              <w:jc w:val="center"/>
              <w:rPr>
                <w:b/>
                <w:bCs/>
              </w:rPr>
            </w:pPr>
            <w:r w:rsidRPr="00E071AB">
              <w:rPr>
                <w:b/>
                <w:bCs/>
              </w:rPr>
              <w:t>Risk</w:t>
            </w:r>
          </w:p>
        </w:tc>
        <w:tc>
          <w:tcPr>
            <w:tcW w:w="1417" w:type="dxa"/>
            <w:shd w:val="clear" w:color="auto" w:fill="BFBFBF" w:themeFill="background1" w:themeFillShade="BF"/>
          </w:tcPr>
          <w:p w14:paraId="25ED7364" w14:textId="77777777" w:rsidR="00800865" w:rsidRPr="00E071AB" w:rsidRDefault="00800865" w:rsidP="001F4D2C">
            <w:pPr>
              <w:jc w:val="center"/>
              <w:rPr>
                <w:b/>
                <w:bCs/>
              </w:rPr>
            </w:pPr>
            <w:r w:rsidRPr="00E071AB">
              <w:rPr>
                <w:b/>
                <w:bCs/>
              </w:rPr>
              <w:t>Riskvärde</w:t>
            </w:r>
          </w:p>
        </w:tc>
        <w:tc>
          <w:tcPr>
            <w:tcW w:w="2081" w:type="dxa"/>
            <w:shd w:val="clear" w:color="auto" w:fill="BFBFBF" w:themeFill="background1" w:themeFillShade="BF"/>
          </w:tcPr>
          <w:p w14:paraId="217092FB" w14:textId="77777777" w:rsidR="00800865" w:rsidRPr="00E071AB" w:rsidRDefault="00800865" w:rsidP="001F4D2C">
            <w:pPr>
              <w:jc w:val="center"/>
              <w:rPr>
                <w:b/>
                <w:bCs/>
              </w:rPr>
            </w:pPr>
            <w:r w:rsidRPr="00E071AB">
              <w:rPr>
                <w:b/>
                <w:bCs/>
              </w:rPr>
              <w:t>Kontroll</w:t>
            </w:r>
          </w:p>
        </w:tc>
        <w:tc>
          <w:tcPr>
            <w:tcW w:w="3016" w:type="dxa"/>
            <w:shd w:val="clear" w:color="auto" w:fill="BFBFBF" w:themeFill="background1" w:themeFillShade="BF"/>
          </w:tcPr>
          <w:p w14:paraId="76C35DE1" w14:textId="77777777" w:rsidR="00800865" w:rsidRPr="00E071AB" w:rsidRDefault="00800865" w:rsidP="001F4D2C">
            <w:pPr>
              <w:jc w:val="center"/>
              <w:rPr>
                <w:b/>
                <w:bCs/>
              </w:rPr>
            </w:pPr>
            <w:r w:rsidRPr="00E071AB">
              <w:rPr>
                <w:b/>
                <w:bCs/>
              </w:rPr>
              <w:t>Åtgärder</w:t>
            </w:r>
          </w:p>
        </w:tc>
      </w:tr>
      <w:tr w:rsidR="00800865" w14:paraId="777D30A1" w14:textId="77777777" w:rsidTr="002D4E57">
        <w:tc>
          <w:tcPr>
            <w:tcW w:w="1942" w:type="dxa"/>
          </w:tcPr>
          <w:p w14:paraId="461049F0" w14:textId="77777777" w:rsidR="00800865" w:rsidRPr="00F7674A" w:rsidRDefault="00800865" w:rsidP="001F4D2C">
            <w:pPr>
              <w:rPr>
                <w:b/>
                <w:bCs/>
              </w:rPr>
            </w:pPr>
            <w:r w:rsidRPr="00F7674A">
              <w:rPr>
                <w:b/>
                <w:bCs/>
              </w:rPr>
              <w:t>Risk för att personalen har bristande kunskaper i social dokumentation</w:t>
            </w:r>
          </w:p>
        </w:tc>
        <w:tc>
          <w:tcPr>
            <w:tcW w:w="1417" w:type="dxa"/>
          </w:tcPr>
          <w:p w14:paraId="79F1617D" w14:textId="77777777" w:rsidR="00800865" w:rsidRDefault="00800865" w:rsidP="001F4D2C">
            <w:r>
              <w:t>16</w:t>
            </w:r>
          </w:p>
        </w:tc>
        <w:tc>
          <w:tcPr>
            <w:tcW w:w="2081" w:type="dxa"/>
          </w:tcPr>
          <w:p w14:paraId="3C35E86E" w14:textId="77777777" w:rsidR="00800865" w:rsidRDefault="00800865" w:rsidP="001F4D2C">
            <w:r>
              <w:t>Säkerställa att verksamheterna uppfyller de krav som ställs för social dokumentation</w:t>
            </w:r>
          </w:p>
        </w:tc>
        <w:tc>
          <w:tcPr>
            <w:tcW w:w="3016" w:type="dxa"/>
          </w:tcPr>
          <w:p w14:paraId="7B228CB7" w14:textId="77777777" w:rsidR="00800865" w:rsidRDefault="00800865" w:rsidP="001F4D2C">
            <w:r>
              <w:t>Uppdatera rutin för loggkontroll</w:t>
            </w:r>
          </w:p>
        </w:tc>
      </w:tr>
      <w:tr w:rsidR="00800865" w14:paraId="1BFEDCFE" w14:textId="77777777" w:rsidTr="002D4E57">
        <w:tc>
          <w:tcPr>
            <w:tcW w:w="1942" w:type="dxa"/>
          </w:tcPr>
          <w:p w14:paraId="18BF7CEA" w14:textId="77777777" w:rsidR="00800865" w:rsidRDefault="00800865" w:rsidP="001F4D2C"/>
        </w:tc>
        <w:tc>
          <w:tcPr>
            <w:tcW w:w="1417" w:type="dxa"/>
          </w:tcPr>
          <w:p w14:paraId="0527CA32" w14:textId="77777777" w:rsidR="00800865" w:rsidRDefault="00800865" w:rsidP="001F4D2C"/>
        </w:tc>
        <w:tc>
          <w:tcPr>
            <w:tcW w:w="2081" w:type="dxa"/>
          </w:tcPr>
          <w:p w14:paraId="62848195" w14:textId="77777777" w:rsidR="00800865" w:rsidRDefault="00800865" w:rsidP="001F4D2C"/>
        </w:tc>
        <w:tc>
          <w:tcPr>
            <w:tcW w:w="3016" w:type="dxa"/>
          </w:tcPr>
          <w:p w14:paraId="106C0B6C" w14:textId="77777777" w:rsidR="00800865" w:rsidRDefault="00800865" w:rsidP="001F4D2C">
            <w:r>
              <w:t>Uppdatera rutin för social dokumentation</w:t>
            </w:r>
          </w:p>
        </w:tc>
      </w:tr>
      <w:tr w:rsidR="00800865" w14:paraId="449E1B64" w14:textId="77777777" w:rsidTr="002D4E57">
        <w:tc>
          <w:tcPr>
            <w:tcW w:w="1942" w:type="dxa"/>
          </w:tcPr>
          <w:p w14:paraId="1B70BCF0" w14:textId="77777777" w:rsidR="00800865" w:rsidRDefault="00800865" w:rsidP="001F4D2C"/>
        </w:tc>
        <w:tc>
          <w:tcPr>
            <w:tcW w:w="1417" w:type="dxa"/>
          </w:tcPr>
          <w:p w14:paraId="4F0D13A9" w14:textId="77777777" w:rsidR="00800865" w:rsidRDefault="00800865" w:rsidP="001F4D2C"/>
        </w:tc>
        <w:tc>
          <w:tcPr>
            <w:tcW w:w="2081" w:type="dxa"/>
          </w:tcPr>
          <w:p w14:paraId="43B81761" w14:textId="77777777" w:rsidR="00800865" w:rsidRDefault="00800865" w:rsidP="001F4D2C"/>
        </w:tc>
        <w:tc>
          <w:tcPr>
            <w:tcW w:w="3016" w:type="dxa"/>
          </w:tcPr>
          <w:p w14:paraId="0865CE0A" w14:textId="77777777" w:rsidR="00800865" w:rsidRDefault="00800865" w:rsidP="001F4D2C">
            <w:r>
              <w:t>Granskning av vissa områden i dokumentation av SAS</w:t>
            </w:r>
          </w:p>
        </w:tc>
      </w:tr>
      <w:tr w:rsidR="00800865" w14:paraId="42928550" w14:textId="77777777" w:rsidTr="002D4E57">
        <w:tc>
          <w:tcPr>
            <w:tcW w:w="1942" w:type="dxa"/>
          </w:tcPr>
          <w:p w14:paraId="008DA94B" w14:textId="77777777" w:rsidR="00800865" w:rsidRDefault="00800865" w:rsidP="001F4D2C"/>
        </w:tc>
        <w:tc>
          <w:tcPr>
            <w:tcW w:w="1417" w:type="dxa"/>
          </w:tcPr>
          <w:p w14:paraId="55A44D2E" w14:textId="77777777" w:rsidR="00800865" w:rsidRDefault="00800865" w:rsidP="001F4D2C"/>
        </w:tc>
        <w:tc>
          <w:tcPr>
            <w:tcW w:w="2081" w:type="dxa"/>
          </w:tcPr>
          <w:p w14:paraId="1B31BAA0" w14:textId="77777777" w:rsidR="00800865" w:rsidRDefault="00800865" w:rsidP="001F4D2C"/>
        </w:tc>
        <w:tc>
          <w:tcPr>
            <w:tcW w:w="3016" w:type="dxa"/>
          </w:tcPr>
          <w:p w14:paraId="5DD1540E" w14:textId="77777777" w:rsidR="00800865" w:rsidRDefault="00800865" w:rsidP="001F4D2C">
            <w:r>
              <w:t>Utvärdera behov av dokumentationsombudsrollen</w:t>
            </w:r>
          </w:p>
        </w:tc>
      </w:tr>
      <w:tr w:rsidR="00800865" w14:paraId="5D124873" w14:textId="77777777" w:rsidTr="002D4E57">
        <w:tc>
          <w:tcPr>
            <w:tcW w:w="1942" w:type="dxa"/>
          </w:tcPr>
          <w:p w14:paraId="0A111AF1" w14:textId="77777777" w:rsidR="00800865" w:rsidRDefault="00800865" w:rsidP="001F4D2C"/>
        </w:tc>
        <w:tc>
          <w:tcPr>
            <w:tcW w:w="1417" w:type="dxa"/>
          </w:tcPr>
          <w:p w14:paraId="4D4350F6" w14:textId="77777777" w:rsidR="00800865" w:rsidRDefault="00800865" w:rsidP="001F4D2C"/>
        </w:tc>
        <w:tc>
          <w:tcPr>
            <w:tcW w:w="2081" w:type="dxa"/>
          </w:tcPr>
          <w:p w14:paraId="2A85DD29" w14:textId="77777777" w:rsidR="00800865" w:rsidRDefault="00800865" w:rsidP="001F4D2C"/>
        </w:tc>
        <w:tc>
          <w:tcPr>
            <w:tcW w:w="3016" w:type="dxa"/>
          </w:tcPr>
          <w:p w14:paraId="6C824808" w14:textId="77777777" w:rsidR="00800865" w:rsidRDefault="00800865" w:rsidP="001F4D2C">
            <w:r>
              <w:t>Social dokumentation blir en stående punkt på verksamhetsträffar/APT</w:t>
            </w:r>
          </w:p>
        </w:tc>
      </w:tr>
      <w:tr w:rsidR="00800865" w14:paraId="2D1578F6" w14:textId="77777777" w:rsidTr="002D4E57">
        <w:tc>
          <w:tcPr>
            <w:tcW w:w="1942" w:type="dxa"/>
          </w:tcPr>
          <w:p w14:paraId="21725333" w14:textId="77777777" w:rsidR="00800865" w:rsidRPr="00F7674A" w:rsidRDefault="00800865" w:rsidP="001F4D2C">
            <w:pPr>
              <w:rPr>
                <w:b/>
                <w:bCs/>
              </w:rPr>
            </w:pPr>
            <w:r w:rsidRPr="00F7674A">
              <w:rPr>
                <w:b/>
                <w:bCs/>
              </w:rPr>
              <w:t>Risk för bristande vårdhygien</w:t>
            </w:r>
          </w:p>
        </w:tc>
        <w:tc>
          <w:tcPr>
            <w:tcW w:w="1417" w:type="dxa"/>
          </w:tcPr>
          <w:p w14:paraId="39EE82D3" w14:textId="77777777" w:rsidR="00800865" w:rsidRDefault="00800865" w:rsidP="001F4D2C">
            <w:r>
              <w:t>16</w:t>
            </w:r>
          </w:p>
        </w:tc>
        <w:tc>
          <w:tcPr>
            <w:tcW w:w="2081" w:type="dxa"/>
          </w:tcPr>
          <w:p w14:paraId="0E1DB471" w14:textId="77777777" w:rsidR="00800865" w:rsidRDefault="00800865" w:rsidP="001F4D2C">
            <w:r>
              <w:t>Säkerställa att ordinarie omvårdnadsperson</w:t>
            </w:r>
            <w:r>
              <w:lastRenderedPageBreak/>
              <w:t>al och vikarier har kunskap om basala hygienrutiner och klädregler genom följsamhetsmätningar per enhet</w:t>
            </w:r>
          </w:p>
        </w:tc>
        <w:tc>
          <w:tcPr>
            <w:tcW w:w="3016" w:type="dxa"/>
          </w:tcPr>
          <w:p w14:paraId="24A01A16" w14:textId="77777777" w:rsidR="00800865" w:rsidRDefault="00800865" w:rsidP="001F4D2C">
            <w:r>
              <w:lastRenderedPageBreak/>
              <w:t xml:space="preserve">Sjuksköterskor utbildar omvårdnadspersonal i </w:t>
            </w:r>
            <w:r>
              <w:lastRenderedPageBreak/>
              <w:t>hygienrutiner på verksamhetsträffar/APT</w:t>
            </w:r>
          </w:p>
        </w:tc>
      </w:tr>
      <w:tr w:rsidR="00800865" w14:paraId="390C43BE" w14:textId="77777777" w:rsidTr="002D4E57">
        <w:tc>
          <w:tcPr>
            <w:tcW w:w="1942" w:type="dxa"/>
          </w:tcPr>
          <w:p w14:paraId="2BCE4D56" w14:textId="77777777" w:rsidR="00800865" w:rsidRDefault="00800865" w:rsidP="001F4D2C"/>
        </w:tc>
        <w:tc>
          <w:tcPr>
            <w:tcW w:w="1417" w:type="dxa"/>
          </w:tcPr>
          <w:p w14:paraId="24799929" w14:textId="77777777" w:rsidR="00800865" w:rsidRDefault="00800865" w:rsidP="001F4D2C"/>
        </w:tc>
        <w:tc>
          <w:tcPr>
            <w:tcW w:w="2081" w:type="dxa"/>
          </w:tcPr>
          <w:p w14:paraId="67F58738" w14:textId="77777777" w:rsidR="00800865" w:rsidRDefault="00800865" w:rsidP="001F4D2C"/>
        </w:tc>
        <w:tc>
          <w:tcPr>
            <w:tcW w:w="3016" w:type="dxa"/>
          </w:tcPr>
          <w:p w14:paraId="51515A91" w14:textId="77777777" w:rsidR="00800865" w:rsidRDefault="00800865" w:rsidP="001F4D2C">
            <w:r>
              <w:t>Säkerställa att vikarier får introduktion om hygienrutiner</w:t>
            </w:r>
          </w:p>
        </w:tc>
      </w:tr>
      <w:tr w:rsidR="00800865" w14:paraId="2C75618B" w14:textId="77777777" w:rsidTr="002D4E57">
        <w:tc>
          <w:tcPr>
            <w:tcW w:w="1942" w:type="dxa"/>
          </w:tcPr>
          <w:p w14:paraId="268FAC69" w14:textId="77777777" w:rsidR="00800865" w:rsidRPr="00F7674A" w:rsidRDefault="00800865" w:rsidP="001F4D2C">
            <w:pPr>
              <w:rPr>
                <w:b/>
                <w:bCs/>
              </w:rPr>
            </w:pPr>
            <w:r w:rsidRPr="00F7674A">
              <w:rPr>
                <w:b/>
                <w:bCs/>
              </w:rPr>
              <w:t>Risk för bristande samverkan i individärenden</w:t>
            </w:r>
          </w:p>
        </w:tc>
        <w:tc>
          <w:tcPr>
            <w:tcW w:w="1417" w:type="dxa"/>
          </w:tcPr>
          <w:p w14:paraId="70D6108F" w14:textId="4A09921D" w:rsidR="00800865" w:rsidRDefault="00800865" w:rsidP="001F4D2C">
            <w:r>
              <w:t>1</w:t>
            </w:r>
            <w:r w:rsidR="003D0804">
              <w:t>2</w:t>
            </w:r>
          </w:p>
        </w:tc>
        <w:tc>
          <w:tcPr>
            <w:tcW w:w="2081" w:type="dxa"/>
          </w:tcPr>
          <w:p w14:paraId="5F4624AD" w14:textId="77777777" w:rsidR="00800865" w:rsidRDefault="00800865" w:rsidP="001F4D2C">
            <w:r>
              <w:t>Följa avvikelser och synpunkter/klagomål kring samverkan</w:t>
            </w:r>
          </w:p>
        </w:tc>
        <w:tc>
          <w:tcPr>
            <w:tcW w:w="3016" w:type="dxa"/>
          </w:tcPr>
          <w:p w14:paraId="20F9DBE3" w14:textId="77777777" w:rsidR="00800865" w:rsidRDefault="00800865" w:rsidP="001F4D2C">
            <w:r>
              <w:t>Workshop och case med enhetschefer kring hur vi kan förbättra samverkan</w:t>
            </w:r>
          </w:p>
        </w:tc>
      </w:tr>
      <w:tr w:rsidR="00800865" w14:paraId="74A465E7" w14:textId="77777777" w:rsidTr="002D4E57">
        <w:tc>
          <w:tcPr>
            <w:tcW w:w="1942" w:type="dxa"/>
          </w:tcPr>
          <w:p w14:paraId="2E2BCF50" w14:textId="77777777" w:rsidR="00800865" w:rsidRPr="00F7674A" w:rsidRDefault="00800865" w:rsidP="001F4D2C">
            <w:pPr>
              <w:rPr>
                <w:b/>
                <w:bCs/>
              </w:rPr>
            </w:pPr>
            <w:r w:rsidRPr="00F7674A">
              <w:rPr>
                <w:b/>
                <w:bCs/>
              </w:rPr>
              <w:t>Risk för bristande egenkontroller och efterlevnad av SOSFS 2011:9</w:t>
            </w:r>
          </w:p>
        </w:tc>
        <w:tc>
          <w:tcPr>
            <w:tcW w:w="1417" w:type="dxa"/>
          </w:tcPr>
          <w:p w14:paraId="61BD0448" w14:textId="77777777" w:rsidR="00800865" w:rsidRDefault="00800865" w:rsidP="001F4D2C">
            <w:r>
              <w:t>12</w:t>
            </w:r>
          </w:p>
        </w:tc>
        <w:tc>
          <w:tcPr>
            <w:tcW w:w="2081" w:type="dxa"/>
          </w:tcPr>
          <w:p w14:paraId="2B5A1E4A" w14:textId="77777777" w:rsidR="00800865" w:rsidRDefault="00800865" w:rsidP="001F4D2C">
            <w:r>
              <w:t>Uppföljning av att egenkontroller genomförs i ledningssystemet Stratsys på enhetschefsnivå</w:t>
            </w:r>
          </w:p>
        </w:tc>
        <w:tc>
          <w:tcPr>
            <w:tcW w:w="3016" w:type="dxa"/>
          </w:tcPr>
          <w:p w14:paraId="3B48D872" w14:textId="77777777" w:rsidR="00800865" w:rsidRDefault="00800865" w:rsidP="001F4D2C">
            <w:r>
              <w:t>Upprätta ny riktlinje för ledningssystemet</w:t>
            </w:r>
          </w:p>
        </w:tc>
      </w:tr>
      <w:tr w:rsidR="00800865" w14:paraId="2D6093F1" w14:textId="77777777" w:rsidTr="002D4E57">
        <w:tc>
          <w:tcPr>
            <w:tcW w:w="1942" w:type="dxa"/>
          </w:tcPr>
          <w:p w14:paraId="61E63C9C" w14:textId="77777777" w:rsidR="00800865" w:rsidRDefault="00800865" w:rsidP="001F4D2C"/>
        </w:tc>
        <w:tc>
          <w:tcPr>
            <w:tcW w:w="1417" w:type="dxa"/>
          </w:tcPr>
          <w:p w14:paraId="58B029E0" w14:textId="77777777" w:rsidR="00800865" w:rsidRDefault="00800865" w:rsidP="001F4D2C"/>
        </w:tc>
        <w:tc>
          <w:tcPr>
            <w:tcW w:w="2081" w:type="dxa"/>
          </w:tcPr>
          <w:p w14:paraId="79436437" w14:textId="77777777" w:rsidR="00800865" w:rsidRDefault="00800865" w:rsidP="001F4D2C"/>
        </w:tc>
        <w:tc>
          <w:tcPr>
            <w:tcW w:w="3016" w:type="dxa"/>
          </w:tcPr>
          <w:p w14:paraId="29689D20" w14:textId="77777777" w:rsidR="00800865" w:rsidRDefault="00800865" w:rsidP="001F4D2C">
            <w:r>
              <w:t>Uppstartsmöte gällande praktisk hantering av egenkontroller</w:t>
            </w:r>
          </w:p>
        </w:tc>
      </w:tr>
      <w:tr w:rsidR="00800865" w14:paraId="7CBCC22E" w14:textId="77777777" w:rsidTr="002D4E57">
        <w:tc>
          <w:tcPr>
            <w:tcW w:w="1942" w:type="dxa"/>
          </w:tcPr>
          <w:p w14:paraId="6D184AAE" w14:textId="77777777" w:rsidR="00800865" w:rsidRDefault="00800865" w:rsidP="001F4D2C"/>
        </w:tc>
        <w:tc>
          <w:tcPr>
            <w:tcW w:w="1417" w:type="dxa"/>
          </w:tcPr>
          <w:p w14:paraId="57F5F603" w14:textId="77777777" w:rsidR="00800865" w:rsidRDefault="00800865" w:rsidP="001F4D2C"/>
        </w:tc>
        <w:tc>
          <w:tcPr>
            <w:tcW w:w="2081" w:type="dxa"/>
          </w:tcPr>
          <w:p w14:paraId="11EBB439" w14:textId="77777777" w:rsidR="00800865" w:rsidRDefault="00800865" w:rsidP="001F4D2C"/>
        </w:tc>
        <w:tc>
          <w:tcPr>
            <w:tcW w:w="3016" w:type="dxa"/>
          </w:tcPr>
          <w:p w14:paraId="1A6DAE19" w14:textId="77777777" w:rsidR="00800865" w:rsidRDefault="00800865" w:rsidP="001F4D2C">
            <w:r>
              <w:t>Enhetscheferna genomför systematiska egenkontroller</w:t>
            </w:r>
          </w:p>
        </w:tc>
      </w:tr>
      <w:tr w:rsidR="00800865" w14:paraId="1D377E9C" w14:textId="77777777" w:rsidTr="002D4E57">
        <w:tc>
          <w:tcPr>
            <w:tcW w:w="1942" w:type="dxa"/>
          </w:tcPr>
          <w:p w14:paraId="08CA1D48" w14:textId="77777777" w:rsidR="00800865" w:rsidRDefault="00800865" w:rsidP="001F4D2C"/>
        </w:tc>
        <w:tc>
          <w:tcPr>
            <w:tcW w:w="1417" w:type="dxa"/>
          </w:tcPr>
          <w:p w14:paraId="4CD20D3A" w14:textId="77777777" w:rsidR="00800865" w:rsidRDefault="00800865" w:rsidP="001F4D2C"/>
        </w:tc>
        <w:tc>
          <w:tcPr>
            <w:tcW w:w="2081" w:type="dxa"/>
          </w:tcPr>
          <w:p w14:paraId="31523B25" w14:textId="77777777" w:rsidR="00800865" w:rsidRDefault="00800865" w:rsidP="001F4D2C"/>
        </w:tc>
        <w:tc>
          <w:tcPr>
            <w:tcW w:w="3016" w:type="dxa"/>
          </w:tcPr>
          <w:p w14:paraId="3AB3C273" w14:textId="77777777" w:rsidR="00800865" w:rsidRDefault="00800865" w:rsidP="001F4D2C">
            <w:r>
              <w:t>Uppdatering av ledningssystem på intranätet</w:t>
            </w:r>
          </w:p>
        </w:tc>
      </w:tr>
    </w:tbl>
    <w:p w14:paraId="7507EB60" w14:textId="77777777" w:rsidR="002D4E57" w:rsidRDefault="002D4E57" w:rsidP="001C03D3"/>
    <w:p w14:paraId="17F55DE5" w14:textId="1975F556" w:rsidR="001C03D3" w:rsidRPr="002D4E57" w:rsidRDefault="002D4E57" w:rsidP="001C03D3">
      <w:r>
        <w:t xml:space="preserve">Samtliga risker har nämnden fattat beslut om att arbeta vidare med under 2026 för att ge utrymme för ytterligare åtgärder men också uppföljning av de åtgärder som har genomförts under 2025. </w:t>
      </w:r>
    </w:p>
    <w:p w14:paraId="0909AC54" w14:textId="4BC16E96" w:rsidR="00993C40" w:rsidRPr="00AA7242" w:rsidRDefault="00993C40" w:rsidP="004C4A47">
      <w:pPr>
        <w:pStyle w:val="Rubrik2"/>
      </w:pPr>
      <w:bookmarkStart w:id="8" w:name="_Toc222729443"/>
      <w:r w:rsidRPr="00AA7242">
        <w:t>Egenkontroll</w:t>
      </w:r>
      <w:bookmarkEnd w:id="8"/>
    </w:p>
    <w:p w14:paraId="0A8ED6CF" w14:textId="3E0B7FAC" w:rsidR="001810E8" w:rsidRDefault="00993C40" w:rsidP="00000BD0">
      <w:r w:rsidRPr="00AA7242">
        <w:t>Enligt SOFS 2011:9 2§ ska</w:t>
      </w:r>
      <w:r w:rsidRPr="00AA7242">
        <w:rPr>
          <w:b/>
          <w:bCs/>
        </w:rPr>
        <w:t xml:space="preserve"> </w:t>
      </w:r>
      <w:r w:rsidRPr="00AA7242">
        <w:t>den som bedriver socialtjänst eller verksamhet enligt LSS utöva egenkontroll. Egenkontrollen ska göras med den frekvens och i den omfattning som krävs för att den som bedriver socialtjänst eller verksamhet enligt LSS ska kunna säkra verksamhetens kvalitet. Egenkontroll innebär systematisk uppföljning och utvärdering av den egna verksamheten samt kontroll av att den bedrivs enligt de processer och rutiner som ingår i verksamhetens ledningssystem.</w:t>
      </w:r>
      <w:r w:rsidRPr="00AA7242">
        <w:rPr>
          <w:rFonts w:ascii="Arial" w:hAnsi="Arial" w:cs="Arial"/>
          <w:color w:val="262626"/>
          <w:shd w:val="clear" w:color="auto" w:fill="F4F8FA"/>
        </w:rPr>
        <w:t xml:space="preserve"> </w:t>
      </w:r>
      <w:r w:rsidRPr="00AA7242">
        <w:t>Egenkontroller</w:t>
      </w:r>
      <w:r w:rsidR="00A15843">
        <w:t xml:space="preserve"> har</w:t>
      </w:r>
      <w:r w:rsidR="00895635">
        <w:t xml:space="preserve"> tidigare</w:t>
      </w:r>
      <w:r w:rsidRPr="00AA7242">
        <w:t xml:space="preserve"> genomför</w:t>
      </w:r>
      <w:r w:rsidR="001810E8">
        <w:t>t</w:t>
      </w:r>
      <w:r w:rsidRPr="00AA7242">
        <w:t xml:space="preserve">s i olika omfattning i socialförvaltningens verksamheter. </w:t>
      </w:r>
      <w:r w:rsidR="00327800">
        <w:t xml:space="preserve">Flertalet åtgärder har genomförts under 2025 för att få en mer likvärdig och systematisk hantering av egenkontroller i socialförvaltningens </w:t>
      </w:r>
      <w:r w:rsidR="001810E8">
        <w:t>samtliga</w:t>
      </w:r>
      <w:r w:rsidR="00327800">
        <w:t xml:space="preserve"> verksamheter</w:t>
      </w:r>
      <w:r w:rsidR="001810E8">
        <w:t xml:space="preserve">. </w:t>
      </w:r>
      <w:r w:rsidR="00C34009">
        <w:t xml:space="preserve">Mätning av hur många egenkontroller som påbörjats har gjorts </w:t>
      </w:r>
      <w:r w:rsidR="001D73E3">
        <w:t xml:space="preserve">under kvartal två och kvartal fyra. </w:t>
      </w:r>
      <w:r w:rsidR="008B7BF3">
        <w:t xml:space="preserve">Mätningen kvartal två visar att 62% av alla verksamheter hade påbörjat minst en egenkontroll. </w:t>
      </w:r>
      <w:r w:rsidR="008E1236">
        <w:t>Mätningen kvartal fyra visar att 66% av verksamheterna hade</w:t>
      </w:r>
      <w:r w:rsidR="004F0976">
        <w:t xml:space="preserve"> angett</w:t>
      </w:r>
      <w:r w:rsidR="008E1236">
        <w:t xml:space="preserve"> minst en egen</w:t>
      </w:r>
      <w:r w:rsidR="00FC6CD8">
        <w:t>kontroll</w:t>
      </w:r>
      <w:r w:rsidR="004F0976">
        <w:t xml:space="preserve">, 38% hade följt upp resultatet av egenkontrollen. </w:t>
      </w:r>
      <w:r w:rsidR="009D2287">
        <w:t xml:space="preserve">Resultatet visar på att arbetet behöver fortsätta utvecklas under 2026. </w:t>
      </w:r>
    </w:p>
    <w:p w14:paraId="5324B522" w14:textId="7DC54BF5" w:rsidR="00993C40" w:rsidRPr="00AA7242" w:rsidRDefault="00993C40" w:rsidP="00000BD0">
      <w:r w:rsidRPr="00AA7242">
        <w:t>Under hösten 2024 påbörjades en uppdatering av ledningssystemet samt att säkerställa att de dokument som finns där är uppdaterade och relevanta. Detta är en del i arbetet för att säkerställa kvalitet</w:t>
      </w:r>
      <w:r w:rsidR="009D2287">
        <w:t xml:space="preserve">en </w:t>
      </w:r>
      <w:r w:rsidRPr="00AA7242">
        <w:t xml:space="preserve">i verksamheterna samt ge enhetscheferna bättre förutsättningar i sina egenkontroller. </w:t>
      </w:r>
      <w:r w:rsidR="002D5356">
        <w:t xml:space="preserve">Arbetet har fortsatt under 2025 och planerar att slutföras under 2026. </w:t>
      </w:r>
    </w:p>
    <w:p w14:paraId="12762A73" w14:textId="62F9CAD6" w:rsidR="00AA7242" w:rsidRPr="008D62CB" w:rsidRDefault="00AA7242" w:rsidP="008D62CB">
      <w:pPr>
        <w:pStyle w:val="Rubrik2"/>
        <w:rPr>
          <w:color w:val="FF0000"/>
        </w:rPr>
      </w:pPr>
      <w:bookmarkStart w:id="9" w:name="_Toc222729444"/>
      <w:r w:rsidRPr="00AA7242">
        <w:lastRenderedPageBreak/>
        <w:t>Dokumentation</w:t>
      </w:r>
      <w:bookmarkEnd w:id="9"/>
    </w:p>
    <w:p w14:paraId="5A472A5C" w14:textId="334DADD8" w:rsidR="00AA7242" w:rsidRDefault="00AA7242" w:rsidP="00AA7242">
      <w:pPr>
        <w:spacing w:after="0" w:line="240" w:lineRule="auto"/>
      </w:pPr>
      <w:r w:rsidRPr="00AA7242">
        <w:t>En gång per termin sammankallas dokumentationsombud inom äldreomsorgen</w:t>
      </w:r>
      <w:r w:rsidR="00C41E24">
        <w:t xml:space="preserve"> för att få stöd i att utveckla verksamheternas dokumentation. </w:t>
      </w:r>
      <w:r w:rsidR="00453A02">
        <w:t xml:space="preserve">Under hösten 2025 har dokumentationsombud även införts inom funktionsstödets verksamheter. Alla dokumentationsombud har samma uppdragsbeskrivning oavsett vilken verksamhet de arbetar i. I dagsläget sker träffarna med </w:t>
      </w:r>
      <w:r w:rsidR="00275D97">
        <w:t xml:space="preserve">ombud inom äldreomsorgen för sig och ombud inom funktionsstödet för sig. Utvärdering sker löpande. </w:t>
      </w:r>
    </w:p>
    <w:p w14:paraId="61447B22" w14:textId="77777777" w:rsidR="00275D97" w:rsidRDefault="00275D97" w:rsidP="00AA7242">
      <w:pPr>
        <w:spacing w:after="0" w:line="240" w:lineRule="auto"/>
      </w:pPr>
    </w:p>
    <w:p w14:paraId="4F23CEEF" w14:textId="58DAB747" w:rsidR="00275D97" w:rsidRDefault="00275D97" w:rsidP="00AA7242">
      <w:pPr>
        <w:spacing w:after="0" w:line="240" w:lineRule="auto"/>
      </w:pPr>
      <w:r>
        <w:t>Under 2025 har SAS genomfört granskning av dokumentation utifrån brister som framkommit</w:t>
      </w:r>
      <w:r w:rsidR="005310DA">
        <w:t xml:space="preserve"> genom avvikelsehantering, statistik och i dialog med dokumentationsombud. Granskningen har omfattat journalanteckningars kvalitet inom </w:t>
      </w:r>
      <w:r w:rsidR="00931C82">
        <w:t xml:space="preserve">myndighets olika verksamhetsområden samt en kvantitativ granskning av genomförandeplaner. </w:t>
      </w:r>
    </w:p>
    <w:p w14:paraId="0ADDCDBF" w14:textId="77777777" w:rsidR="00714259" w:rsidRDefault="00714259" w:rsidP="00AA7242">
      <w:pPr>
        <w:spacing w:after="0" w:line="240" w:lineRule="auto"/>
      </w:pPr>
    </w:p>
    <w:p w14:paraId="2BB23404" w14:textId="75B2B4D2" w:rsidR="00EE5B72" w:rsidRPr="00594DDA" w:rsidRDefault="00A0300C" w:rsidP="00AA7242">
      <w:pPr>
        <w:spacing w:after="0" w:line="240" w:lineRule="auto"/>
      </w:pPr>
      <w:r>
        <w:t xml:space="preserve">Granskning av journalanteckningar har genomförts inom följande områden. Barn och unga, </w:t>
      </w:r>
      <w:r w:rsidR="009C4A9C">
        <w:t xml:space="preserve">äldreomsorg, socialpsykiatri, skadligt bruk och beroende, </w:t>
      </w:r>
      <w:r w:rsidR="00B76391">
        <w:t>LSS, våld i nära relation</w:t>
      </w:r>
      <w:r w:rsidR="007B6A1C">
        <w:t xml:space="preserve"> och ekonomiskt bistånd. </w:t>
      </w:r>
      <w:r w:rsidR="00F02C43">
        <w:t xml:space="preserve">Förekomst av långa och svårlästa mejlkonversationer, värdeord och </w:t>
      </w:r>
      <w:r w:rsidR="00971DC2">
        <w:t>beskrivningar av organisatoriska problem såsom samverkanssvårigheter mellan</w:t>
      </w:r>
      <w:r w:rsidR="00BB42EE">
        <w:t xml:space="preserve"> </w:t>
      </w:r>
      <w:r w:rsidR="00971DC2">
        <w:t xml:space="preserve">verksamheter och medarbetare har granskats. </w:t>
      </w:r>
      <w:r w:rsidR="00F8467A">
        <w:t xml:space="preserve">Totalt har </w:t>
      </w:r>
      <w:r w:rsidR="00A53B7F">
        <w:t xml:space="preserve">anteckningar i </w:t>
      </w:r>
      <w:r w:rsidR="00F8467A">
        <w:t>48 journaler granskats</w:t>
      </w:r>
      <w:r w:rsidR="00D96C73">
        <w:t xml:space="preserve"> under en period </w:t>
      </w:r>
      <w:r w:rsidR="00DF12ED">
        <w:t>mellan februari och</w:t>
      </w:r>
      <w:r w:rsidR="00D96C73">
        <w:t xml:space="preserve"> </w:t>
      </w:r>
      <w:r w:rsidR="00A53B7F">
        <w:t xml:space="preserve">april 2025. I varje verksamhet har ett urval gjorts baserat på att det ska finnas </w:t>
      </w:r>
      <w:r w:rsidR="00C504F7">
        <w:t xml:space="preserve">ett flertal </w:t>
      </w:r>
      <w:r w:rsidR="00A53B7F">
        <w:t>anteckningar</w:t>
      </w:r>
      <w:r w:rsidR="00C504F7">
        <w:t xml:space="preserve"> gjorda under perioden och att ansvarig handläggare varierar. </w:t>
      </w:r>
      <w:r w:rsidR="0054194B">
        <w:t xml:space="preserve">Resultatet visar på att en beskrivning av verksamhetsproblem, till exempel samarbetssvårigheter förekommer i 0% av de </w:t>
      </w:r>
      <w:r w:rsidR="0044214F">
        <w:t xml:space="preserve">granskade journalanteckningarna. </w:t>
      </w:r>
      <w:r w:rsidR="000A64A6">
        <w:t xml:space="preserve">I 25% av </w:t>
      </w:r>
      <w:r w:rsidR="00750BBF">
        <w:t>journalerna</w:t>
      </w:r>
      <w:r w:rsidR="000A64A6">
        <w:t xml:space="preserve"> förekommer </w:t>
      </w:r>
      <w:r w:rsidR="0041720A">
        <w:t xml:space="preserve">inkopierade mejlkonversationer som i vissa av ärendena är svåra att </w:t>
      </w:r>
      <w:r w:rsidR="00750BBF">
        <w:t>följa i journalen</w:t>
      </w:r>
      <w:r w:rsidR="0041720A">
        <w:t xml:space="preserve">. </w:t>
      </w:r>
      <w:r w:rsidR="00750BBF">
        <w:t xml:space="preserve">I vissa journaler tillför de </w:t>
      </w:r>
      <w:r w:rsidR="00403919">
        <w:t xml:space="preserve">inte </w:t>
      </w:r>
      <w:r w:rsidR="00750BBF">
        <w:t xml:space="preserve">heller </w:t>
      </w:r>
      <w:r w:rsidR="00D568D8">
        <w:t>relevant</w:t>
      </w:r>
      <w:r w:rsidR="00403919">
        <w:t xml:space="preserve"> information. </w:t>
      </w:r>
      <w:r w:rsidR="00BE63B0">
        <w:t xml:space="preserve">Värderande ord förekommer i 10% av anteckningarna. </w:t>
      </w:r>
      <w:r w:rsidR="00893311">
        <w:t xml:space="preserve">Under granskningen uppmärksammas </w:t>
      </w:r>
      <w:r w:rsidR="00380035">
        <w:t xml:space="preserve">även </w:t>
      </w:r>
      <w:r w:rsidR="00893311">
        <w:t xml:space="preserve">att </w:t>
      </w:r>
      <w:r w:rsidR="00380035">
        <w:t xml:space="preserve">förkortningar som kan vara svåra för den enskilde att förstå används i 29% av anteckningarna. </w:t>
      </w:r>
      <w:r w:rsidR="00594DDA">
        <w:t>År 2009 instiftades Språklagen (2009:600)</w:t>
      </w:r>
      <w:r w:rsidR="00077DF0">
        <w:t xml:space="preserve"> som i 11 § beskriver att </w:t>
      </w:r>
      <w:r w:rsidR="001D7D02">
        <w:t>”s</w:t>
      </w:r>
      <w:r w:rsidR="00077DF0" w:rsidRPr="001D7D02">
        <w:t>pråket i offentlig verksamhet ska vara vårdat, enkelt och begripligt</w:t>
      </w:r>
      <w:r w:rsidR="001D7D02">
        <w:t>”</w:t>
      </w:r>
      <w:r w:rsidR="00077DF0" w:rsidRPr="00077DF0">
        <w:t>.</w:t>
      </w:r>
      <w:r w:rsidR="00594DDA">
        <w:t xml:space="preserve"> </w:t>
      </w:r>
      <w:r w:rsidR="001D7D02">
        <w:t>Resultaten innebär att handläggarna behöver arbeta med att förbättra sitt språk i journalanteckningar för att det ska vara enkelt för den enskilde att förstå och kunna följa sitt ärende.</w:t>
      </w:r>
    </w:p>
    <w:p w14:paraId="21372A26" w14:textId="77777777" w:rsidR="005C1B2A" w:rsidRDefault="005C1B2A" w:rsidP="00AA7242">
      <w:pPr>
        <w:spacing w:after="0" w:line="240" w:lineRule="auto"/>
      </w:pPr>
    </w:p>
    <w:p w14:paraId="7C5F8B35" w14:textId="56E544AC" w:rsidR="00111D81" w:rsidRDefault="005C1B2A" w:rsidP="00AA7242">
      <w:pPr>
        <w:spacing w:after="0" w:line="240" w:lineRule="auto"/>
      </w:pPr>
      <w:r>
        <w:t xml:space="preserve">Granskning av genomförandeplaner har gjorts under oktober 2025. </w:t>
      </w:r>
      <w:r w:rsidR="00297FEF">
        <w:t xml:space="preserve">De frågor som har granskats är </w:t>
      </w:r>
      <w:r w:rsidR="009C4D43">
        <w:t xml:space="preserve">antal brukare inom verksamheten, antal brukare med genomförandeplan som vid mättillfället </w:t>
      </w:r>
      <w:r w:rsidR="009875A4">
        <w:t xml:space="preserve">är uppdaterad de senaste sex månaderna. Antal genomförandeplaner som är avgivna till myndighet i </w:t>
      </w:r>
      <w:r w:rsidR="00C42190">
        <w:t>verksamhetssystemet i samband med att de färdigställs och hur många genomförandeplaner som finns där den enskilde har varit delaktig i upprättandet av planen. Resultatet visas i tabellen nedan.</w:t>
      </w:r>
      <w:r w:rsidR="008A00FB">
        <w:t xml:space="preserve"> Mätningen genomfördes i oktober</w:t>
      </w:r>
      <w:r w:rsidR="00934650">
        <w:t>-november</w:t>
      </w:r>
      <w:r w:rsidR="008A00FB">
        <w:t xml:space="preserve"> 2025. </w:t>
      </w:r>
    </w:p>
    <w:p w14:paraId="722EB551" w14:textId="77777777" w:rsidR="00111D81" w:rsidRDefault="00111D81" w:rsidP="00AA7242">
      <w:pPr>
        <w:spacing w:after="0" w:line="240" w:lineRule="auto"/>
      </w:pPr>
    </w:p>
    <w:p w14:paraId="6E5F3C82" w14:textId="77777777" w:rsidR="00D370DD" w:rsidRDefault="00D370DD" w:rsidP="00AA7242">
      <w:pPr>
        <w:spacing w:after="0" w:line="240" w:lineRule="auto"/>
        <w:rPr>
          <w:i/>
          <w:iCs/>
        </w:rPr>
      </w:pPr>
    </w:p>
    <w:p w14:paraId="7F67305E" w14:textId="77777777" w:rsidR="00D370DD" w:rsidRDefault="00D370DD" w:rsidP="00AA7242">
      <w:pPr>
        <w:spacing w:after="0" w:line="240" w:lineRule="auto"/>
        <w:rPr>
          <w:i/>
          <w:iCs/>
        </w:rPr>
      </w:pPr>
    </w:p>
    <w:p w14:paraId="01508983" w14:textId="77777777" w:rsidR="00D370DD" w:rsidRDefault="00D370DD" w:rsidP="00AA7242">
      <w:pPr>
        <w:spacing w:after="0" w:line="240" w:lineRule="auto"/>
        <w:rPr>
          <w:i/>
          <w:iCs/>
        </w:rPr>
      </w:pPr>
    </w:p>
    <w:p w14:paraId="74460CF2" w14:textId="77777777" w:rsidR="00D370DD" w:rsidRDefault="00D370DD" w:rsidP="00AA7242">
      <w:pPr>
        <w:spacing w:after="0" w:line="240" w:lineRule="auto"/>
        <w:rPr>
          <w:i/>
          <w:iCs/>
        </w:rPr>
      </w:pPr>
    </w:p>
    <w:p w14:paraId="3ECCC47F" w14:textId="77777777" w:rsidR="00D370DD" w:rsidRDefault="00D370DD" w:rsidP="00AA7242">
      <w:pPr>
        <w:spacing w:after="0" w:line="240" w:lineRule="auto"/>
        <w:rPr>
          <w:i/>
          <w:iCs/>
        </w:rPr>
      </w:pPr>
    </w:p>
    <w:p w14:paraId="680310DD" w14:textId="77777777" w:rsidR="00D370DD" w:rsidRDefault="00D370DD" w:rsidP="00AA7242">
      <w:pPr>
        <w:spacing w:after="0" w:line="240" w:lineRule="auto"/>
        <w:rPr>
          <w:i/>
          <w:iCs/>
        </w:rPr>
      </w:pPr>
    </w:p>
    <w:p w14:paraId="2B701DED" w14:textId="77777777" w:rsidR="00D370DD" w:rsidRDefault="00D370DD" w:rsidP="00AA7242">
      <w:pPr>
        <w:spacing w:after="0" w:line="240" w:lineRule="auto"/>
        <w:rPr>
          <w:i/>
          <w:iCs/>
        </w:rPr>
      </w:pPr>
    </w:p>
    <w:p w14:paraId="2C39FFC9" w14:textId="77777777" w:rsidR="00D370DD" w:rsidRDefault="00D370DD" w:rsidP="00AA7242">
      <w:pPr>
        <w:spacing w:after="0" w:line="240" w:lineRule="auto"/>
        <w:rPr>
          <w:i/>
          <w:iCs/>
        </w:rPr>
      </w:pPr>
    </w:p>
    <w:p w14:paraId="22F3A04D" w14:textId="77777777" w:rsidR="00D370DD" w:rsidRDefault="00D370DD" w:rsidP="00AA7242">
      <w:pPr>
        <w:spacing w:after="0" w:line="240" w:lineRule="auto"/>
        <w:rPr>
          <w:i/>
          <w:iCs/>
        </w:rPr>
      </w:pPr>
    </w:p>
    <w:p w14:paraId="3A31F8A6" w14:textId="77777777" w:rsidR="00D370DD" w:rsidRDefault="00D370DD" w:rsidP="00AA7242">
      <w:pPr>
        <w:spacing w:after="0" w:line="240" w:lineRule="auto"/>
        <w:rPr>
          <w:i/>
          <w:iCs/>
        </w:rPr>
      </w:pPr>
    </w:p>
    <w:p w14:paraId="2DA87345" w14:textId="77777777" w:rsidR="00D370DD" w:rsidRDefault="00D370DD" w:rsidP="00AA7242">
      <w:pPr>
        <w:spacing w:after="0" w:line="240" w:lineRule="auto"/>
        <w:rPr>
          <w:i/>
          <w:iCs/>
        </w:rPr>
      </w:pPr>
    </w:p>
    <w:p w14:paraId="6763CB43" w14:textId="77777777" w:rsidR="00D370DD" w:rsidRDefault="00D370DD" w:rsidP="00AA7242">
      <w:pPr>
        <w:spacing w:after="0" w:line="240" w:lineRule="auto"/>
        <w:rPr>
          <w:i/>
          <w:iCs/>
        </w:rPr>
      </w:pPr>
    </w:p>
    <w:p w14:paraId="28F71C0E" w14:textId="77777777" w:rsidR="00D370DD" w:rsidRDefault="00D370DD" w:rsidP="00AA7242">
      <w:pPr>
        <w:spacing w:after="0" w:line="240" w:lineRule="auto"/>
        <w:rPr>
          <w:i/>
          <w:iCs/>
        </w:rPr>
      </w:pPr>
    </w:p>
    <w:p w14:paraId="22E556AC" w14:textId="77777777" w:rsidR="00D370DD" w:rsidRDefault="00D370DD" w:rsidP="00AA7242">
      <w:pPr>
        <w:spacing w:after="0" w:line="240" w:lineRule="auto"/>
        <w:rPr>
          <w:i/>
          <w:iCs/>
        </w:rPr>
      </w:pPr>
    </w:p>
    <w:p w14:paraId="1098D40F" w14:textId="77777777" w:rsidR="00D370DD" w:rsidRDefault="00D370DD" w:rsidP="00AA7242">
      <w:pPr>
        <w:spacing w:after="0" w:line="240" w:lineRule="auto"/>
        <w:rPr>
          <w:i/>
          <w:iCs/>
        </w:rPr>
      </w:pPr>
    </w:p>
    <w:p w14:paraId="2E7A45E0" w14:textId="77777777" w:rsidR="00D370DD" w:rsidRDefault="00D370DD" w:rsidP="00AA7242">
      <w:pPr>
        <w:spacing w:after="0" w:line="240" w:lineRule="auto"/>
        <w:rPr>
          <w:i/>
          <w:iCs/>
        </w:rPr>
      </w:pPr>
    </w:p>
    <w:p w14:paraId="1CED59D8" w14:textId="77777777" w:rsidR="00D370DD" w:rsidRDefault="00D370DD" w:rsidP="00AA7242">
      <w:pPr>
        <w:spacing w:after="0" w:line="240" w:lineRule="auto"/>
        <w:rPr>
          <w:i/>
          <w:iCs/>
        </w:rPr>
      </w:pPr>
    </w:p>
    <w:p w14:paraId="4A15F55D" w14:textId="23D77D44" w:rsidR="00111D81" w:rsidRPr="00297FEF" w:rsidRDefault="00111D81" w:rsidP="00AA7242">
      <w:pPr>
        <w:spacing w:after="0" w:line="240" w:lineRule="auto"/>
        <w:rPr>
          <w:i/>
          <w:iCs/>
          <w:color w:val="FF0000"/>
        </w:rPr>
      </w:pPr>
      <w:r w:rsidRPr="00297FEF">
        <w:rPr>
          <w:i/>
          <w:iCs/>
        </w:rPr>
        <w:lastRenderedPageBreak/>
        <w:t xml:space="preserve">Tabell </w:t>
      </w:r>
      <w:r w:rsidR="00D370DD">
        <w:rPr>
          <w:i/>
          <w:iCs/>
        </w:rPr>
        <w:t>15:</w:t>
      </w:r>
      <w:r w:rsidR="00297FEF" w:rsidRPr="00297FEF">
        <w:rPr>
          <w:i/>
          <w:iCs/>
        </w:rPr>
        <w:t xml:space="preserve"> Statistik för genomförandeplaner</w:t>
      </w:r>
    </w:p>
    <w:p w14:paraId="1BC8574C" w14:textId="642C6FF8" w:rsidR="00111D81" w:rsidRDefault="00891DE0" w:rsidP="00AA7242">
      <w:pPr>
        <w:spacing w:after="0" w:line="240" w:lineRule="auto"/>
        <w:rPr>
          <w:color w:val="FF0000"/>
        </w:rPr>
      </w:pPr>
      <w:r>
        <w:rPr>
          <w:noProof/>
        </w:rPr>
        <w:drawing>
          <wp:inline distT="0" distB="0" distL="0" distR="0" wp14:anchorId="17D069AB" wp14:editId="74F5DAEF">
            <wp:extent cx="5400040" cy="2773680"/>
            <wp:effectExtent l="0" t="0" r="10160" b="7620"/>
            <wp:docPr id="1201120947"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95B4B76" w14:textId="77777777" w:rsidR="005C6C48" w:rsidRDefault="005C6C48" w:rsidP="00AA7242">
      <w:pPr>
        <w:spacing w:after="0" w:line="240" w:lineRule="auto"/>
        <w:rPr>
          <w:color w:val="FF0000"/>
        </w:rPr>
      </w:pPr>
    </w:p>
    <w:p w14:paraId="521A9939" w14:textId="6EF22C1E" w:rsidR="005C1B2A" w:rsidRDefault="00FC5893" w:rsidP="00AA7242">
      <w:pPr>
        <w:spacing w:after="0" w:line="240" w:lineRule="auto"/>
      </w:pPr>
      <w:r>
        <w:t>Antal genomförandeplaner som uppdaterats de senaste sex månaderna vid mättillfället är totalt sett 6</w:t>
      </w:r>
      <w:r w:rsidR="00124C0A">
        <w:t>5,7</w:t>
      </w:r>
      <w:r>
        <w:t xml:space="preserve">% av alla genomförandeplaner. </w:t>
      </w:r>
      <w:r w:rsidR="003460C8">
        <w:t xml:space="preserve">Här </w:t>
      </w:r>
      <w:r w:rsidR="00A54F84">
        <w:t>har</w:t>
      </w:r>
      <w:r w:rsidR="003460C8">
        <w:t xml:space="preserve"> äldreomsorgen lägst </w:t>
      </w:r>
      <w:r w:rsidR="00A54F84">
        <w:t>antal</w:t>
      </w:r>
      <w:r w:rsidR="003460C8">
        <w:t xml:space="preserve"> uppdaterade planer</w:t>
      </w:r>
      <w:r w:rsidR="00A54F84">
        <w:t xml:space="preserve"> med 5</w:t>
      </w:r>
      <w:r w:rsidR="0015564E">
        <w:t>1</w:t>
      </w:r>
      <w:r w:rsidR="00A54F84">
        <w:t>%</w:t>
      </w:r>
      <w:r w:rsidR="003460C8">
        <w:t xml:space="preserve"> medan funktionsstöd och </w:t>
      </w:r>
      <w:r w:rsidR="00E36E94">
        <w:t xml:space="preserve">socialpsykiatri/SIA har </w:t>
      </w:r>
      <w:r w:rsidR="00A54F84">
        <w:t xml:space="preserve">72 % respektive 80% uppdaterade planer. </w:t>
      </w:r>
      <w:r w:rsidR="00F33446">
        <w:t xml:space="preserve">Att avge planen till myndighet i verksamhetssystemet är den sista delen som görs i processen med att ta fram en genomförandeplan bortsett från uppföljning. </w:t>
      </w:r>
      <w:r w:rsidR="006E28CA">
        <w:t xml:space="preserve">Meningen med detta är att myndighet ska kunna säkerställa att den enskilde får den hjälp och det stöd som den är </w:t>
      </w:r>
      <w:r w:rsidR="0012546C">
        <w:t xml:space="preserve">beviljad enligt beslut. Det kan även vara ett underlag för myndighet i sina uppföljningar av beslut. </w:t>
      </w:r>
      <w:r w:rsidR="00934F94">
        <w:t xml:space="preserve">Här har socialpsykiatri/SIA och funktionsstödet </w:t>
      </w:r>
      <w:r w:rsidR="002717AC">
        <w:t xml:space="preserve">i </w:t>
      </w:r>
      <w:r w:rsidR="0072641B">
        <w:t>princip</w:t>
      </w:r>
      <w:r w:rsidR="002717AC">
        <w:t xml:space="preserve"> likvärdiga siffror 77,6% respektive 79,7%. Äldreomsorgen </w:t>
      </w:r>
      <w:r w:rsidR="0072641B">
        <w:t>har 63</w:t>
      </w:r>
      <w:r w:rsidR="002D7CF9">
        <w:t>,4</w:t>
      </w:r>
      <w:r w:rsidR="0072641B">
        <w:t>% avgivna planer och totalt är 71,</w:t>
      </w:r>
      <w:r w:rsidR="00E83D71">
        <w:t>4</w:t>
      </w:r>
      <w:r w:rsidR="0072641B">
        <w:t xml:space="preserve">% av alla framtagna planer avgivna. </w:t>
      </w:r>
      <w:r w:rsidR="00407E0B">
        <w:t xml:space="preserve">Antal planer där den enskilde varit delaktig i upprättandet är följande, äldreomsorgen </w:t>
      </w:r>
      <w:r w:rsidR="00A006F6">
        <w:t>4</w:t>
      </w:r>
      <w:r w:rsidR="002D7CF9">
        <w:t>2</w:t>
      </w:r>
      <w:r w:rsidR="00A006F6">
        <w:t>,</w:t>
      </w:r>
      <w:r w:rsidR="002D7CF9">
        <w:t>6</w:t>
      </w:r>
      <w:r w:rsidR="00A006F6">
        <w:t xml:space="preserve">%, funktionsstöd </w:t>
      </w:r>
      <w:r w:rsidR="00046039">
        <w:t xml:space="preserve">45%, socialpsykiatri/SIA 77,6%. Totalt har </w:t>
      </w:r>
      <w:r w:rsidR="003B789F">
        <w:t>5</w:t>
      </w:r>
      <w:r w:rsidR="00803DDD">
        <w:t xml:space="preserve">7 </w:t>
      </w:r>
      <w:r w:rsidR="003B789F">
        <w:t xml:space="preserve">% av alla brukare varit delaktiga i framtagandet av sin genomförandeplan. </w:t>
      </w:r>
      <w:r w:rsidR="00851951">
        <w:t>Det finns möjlighet till att förbättra alla dessa tre områden</w:t>
      </w:r>
      <w:r w:rsidR="005914B1">
        <w:t xml:space="preserve">. Verksamheterna beskriver svårigheter med att få den enskilde att vara delaktig i sin genomförandeplan </w:t>
      </w:r>
      <w:r w:rsidR="008A00FB">
        <w:t>framför allt</w:t>
      </w:r>
      <w:r w:rsidR="005914B1">
        <w:t xml:space="preserve"> utifrån kognitiv svikt av olika slag. </w:t>
      </w:r>
      <w:r w:rsidR="008A5080">
        <w:t xml:space="preserve">Det kan finnas flera sätt att utveckla deltagandet både genom kunskap och verktyg för att underlätta för personalen och den enskilde att förstå innebörden av genomförandeplanen. Delaktighet kan se ut på flera sätt och betyder inte nödvändigtvis att ett möte genomförs där planen gås igenom steg för steg. Delaktighet kan uppnås genom personalens lyhördhet och att planen uppdateras om </w:t>
      </w:r>
      <w:r w:rsidR="006D0C36">
        <w:t xml:space="preserve">personalen uppmärksammar att den enskilde ändrar sig gällande genomförandet av en insats. Detta </w:t>
      </w:r>
      <w:r w:rsidR="008A00FB">
        <w:t xml:space="preserve">perspektiv har inte funnits med vid denna mätning. </w:t>
      </w:r>
    </w:p>
    <w:p w14:paraId="0B132565" w14:textId="77777777" w:rsidR="005C1B2A" w:rsidRDefault="005C1B2A" w:rsidP="00AA7242">
      <w:pPr>
        <w:spacing w:after="0" w:line="240" w:lineRule="auto"/>
      </w:pPr>
    </w:p>
    <w:p w14:paraId="0C01BB7B" w14:textId="6FE7D149" w:rsidR="008E6F7A" w:rsidRPr="00AA7242" w:rsidRDefault="006138B4" w:rsidP="00AA7242">
      <w:pPr>
        <w:spacing w:after="0" w:line="240" w:lineRule="auto"/>
      </w:pPr>
      <w:r>
        <w:t xml:space="preserve">Under våren 2026 kommer </w:t>
      </w:r>
      <w:r w:rsidR="00265A8E">
        <w:t>en ny e-tjänst för LSS-processen att lanseras i Combine. Den innebär att den enskilde kan ansöka om insatser digitalt</w:t>
      </w:r>
      <w:r w:rsidR="00ED58FC">
        <w:t xml:space="preserve">. I e-tjänsten kommer den enskilde sedan att kunna följa sitt ärende och ta del av sin genomförandeplan digitalt. För att kvalitetssäkra genomförandeplanerna innan publicering har beslut fattats om att enhetschef slutredigerar genomförandeplanen och </w:t>
      </w:r>
      <w:r w:rsidR="008756D0">
        <w:t xml:space="preserve">avger den till myndighet, i det sistnämnda steget publicerar chefen genomförandeplanen digitalt i e-tjänsten. I dagsläget är det endast inom funktionsstöd som detta arbetssätt kommer att påbörjas. På sikt finns en ambition om att likrikta arbetssättet inom fler verksamhetsområden i takt med att e-tjänster utvecklas och digitaliseringen av </w:t>
      </w:r>
      <w:r w:rsidR="0046706A">
        <w:t xml:space="preserve">dokument och processer ökar. </w:t>
      </w:r>
    </w:p>
    <w:p w14:paraId="1CBE5FC7" w14:textId="77777777" w:rsidR="00AA7242" w:rsidRPr="00AA7242" w:rsidRDefault="00AA7242" w:rsidP="008871EC">
      <w:pPr>
        <w:pStyle w:val="Rubrik2"/>
      </w:pPr>
      <w:bookmarkStart w:id="10" w:name="_Toc222729445"/>
      <w:r w:rsidRPr="00AA7242">
        <w:t>Brukarundersökningar</w:t>
      </w:r>
      <w:bookmarkEnd w:id="10"/>
    </w:p>
    <w:p w14:paraId="4E6D0A6B" w14:textId="77777777" w:rsidR="00AA7242" w:rsidRDefault="00AA7242" w:rsidP="00AA7242">
      <w:r w:rsidRPr="00AA7242">
        <w:t xml:space="preserve">Varje år skickar Socialstyrelsen ut en enkät till alla individer i särskilt boende och hemtjänst som är 65 år och äldre. I årets brukarundersökning för äldreomsorgen framkommer att </w:t>
      </w:r>
      <w:r w:rsidRPr="00AA7242">
        <w:lastRenderedPageBreak/>
        <w:t xml:space="preserve">vissa områden har förbättrats i Sävsjö kommun medan andra områden har försämrats. Nedan görs en sammanställning av de områden som utmärker sig. </w:t>
      </w:r>
    </w:p>
    <w:p w14:paraId="2A40747E" w14:textId="1229F6B0" w:rsidR="00DA3358" w:rsidRPr="00AA7242" w:rsidRDefault="00DA3358" w:rsidP="00AA7242">
      <w:r w:rsidRPr="00DA3358">
        <w:t xml:space="preserve">Färgerna rött, gult och grönt visar hur ett resultat ligger till jämfört med andra. För varje nyckeltal rangordnas alla kommuner efter sina resultat och </w:t>
      </w:r>
      <w:r w:rsidR="00A14563" w:rsidRPr="00DA3358">
        <w:t>de kommunerna</w:t>
      </w:r>
      <w:r w:rsidRPr="00DA3358">
        <w:t xml:space="preserve"> med mest fördelaktiga resultat får grön färg, </w:t>
      </w:r>
      <w:r w:rsidR="00A14563" w:rsidRPr="00DA3358">
        <w:t>de kommunerna</w:t>
      </w:r>
      <w:r w:rsidRPr="00DA3358">
        <w:t xml:space="preserve"> med minst fördelaktiga resultat får röd färg och de i mitten får gul färg. Saknas data på något nyckeltal visas det med grå färg.</w:t>
      </w:r>
    </w:p>
    <w:p w14:paraId="15CA75EA" w14:textId="4F7847FD" w:rsidR="00E63131" w:rsidRDefault="00AA7242" w:rsidP="00BB7E1C">
      <w:pPr>
        <w:pStyle w:val="Rubrik3"/>
      </w:pPr>
      <w:bookmarkStart w:id="11" w:name="_Toc222729446"/>
      <w:r w:rsidRPr="00AA7242">
        <w:t>Hemtjänst</w:t>
      </w:r>
      <w:bookmarkEnd w:id="11"/>
    </w:p>
    <w:p w14:paraId="306B3567" w14:textId="34030967" w:rsidR="006F3800" w:rsidRPr="00FB05AE" w:rsidRDefault="00FB05AE" w:rsidP="006F3800">
      <w:pPr>
        <w:rPr>
          <w:i/>
          <w:iCs/>
        </w:rPr>
      </w:pPr>
      <w:r w:rsidRPr="00FB05AE">
        <w:rPr>
          <w:i/>
          <w:iCs/>
        </w:rPr>
        <w:t>Tabell</w:t>
      </w:r>
      <w:r w:rsidR="00D370DD">
        <w:rPr>
          <w:i/>
          <w:iCs/>
        </w:rPr>
        <w:t xml:space="preserve"> 16: Brukarundersökning hemtjänst</w:t>
      </w:r>
    </w:p>
    <w:tbl>
      <w:tblPr>
        <w:tblStyle w:val="Tabellrutnt"/>
        <w:tblW w:w="0" w:type="auto"/>
        <w:tblLook w:val="04A0" w:firstRow="1" w:lastRow="0" w:firstColumn="1" w:lastColumn="0" w:noHBand="0" w:noVBand="1"/>
      </w:tblPr>
      <w:tblGrid>
        <w:gridCol w:w="2280"/>
        <w:gridCol w:w="2073"/>
        <w:gridCol w:w="2071"/>
        <w:gridCol w:w="2070"/>
      </w:tblGrid>
      <w:tr w:rsidR="00F905FE" w:rsidRPr="00AA7242" w14:paraId="3255239C" w14:textId="77777777" w:rsidTr="00AE16D4">
        <w:tc>
          <w:tcPr>
            <w:tcW w:w="2280" w:type="dxa"/>
          </w:tcPr>
          <w:p w14:paraId="17CD435E" w14:textId="1519A8E7" w:rsidR="00F905FE" w:rsidRPr="00AA7242" w:rsidRDefault="00F905FE" w:rsidP="000C6378">
            <w:r>
              <w:t>Svarsfrekvens</w:t>
            </w:r>
          </w:p>
        </w:tc>
        <w:tc>
          <w:tcPr>
            <w:tcW w:w="2073" w:type="dxa"/>
          </w:tcPr>
          <w:p w14:paraId="389E2858" w14:textId="38B7274F" w:rsidR="00F905FE" w:rsidRPr="00AA7242" w:rsidRDefault="00F905FE" w:rsidP="000C6378">
            <w:r>
              <w:t>202</w:t>
            </w:r>
            <w:r w:rsidR="005B5D79">
              <w:t>3</w:t>
            </w:r>
          </w:p>
        </w:tc>
        <w:tc>
          <w:tcPr>
            <w:tcW w:w="2071" w:type="dxa"/>
          </w:tcPr>
          <w:p w14:paraId="267E7E7A" w14:textId="54E42098" w:rsidR="00F905FE" w:rsidRPr="00AA7242" w:rsidRDefault="005B5D79" w:rsidP="000C6378">
            <w:r>
              <w:t>2024</w:t>
            </w:r>
          </w:p>
        </w:tc>
        <w:tc>
          <w:tcPr>
            <w:tcW w:w="2070" w:type="dxa"/>
          </w:tcPr>
          <w:p w14:paraId="5DC6E53C" w14:textId="5478F9BE" w:rsidR="00F905FE" w:rsidRPr="00AA7242" w:rsidRDefault="005B5D79" w:rsidP="000C6378">
            <w:r>
              <w:t>2025</w:t>
            </w:r>
          </w:p>
        </w:tc>
      </w:tr>
      <w:tr w:rsidR="00F905FE" w:rsidRPr="00AA7242" w14:paraId="372276FC" w14:textId="77777777" w:rsidTr="00AE16D4">
        <w:tc>
          <w:tcPr>
            <w:tcW w:w="2280" w:type="dxa"/>
          </w:tcPr>
          <w:p w14:paraId="014243E4" w14:textId="77777777" w:rsidR="00F905FE" w:rsidRDefault="00F905FE" w:rsidP="000C6378"/>
        </w:tc>
        <w:tc>
          <w:tcPr>
            <w:tcW w:w="2073" w:type="dxa"/>
          </w:tcPr>
          <w:p w14:paraId="6633311B" w14:textId="2296DB3A" w:rsidR="00F905FE" w:rsidRPr="00AA7242" w:rsidRDefault="005B5D79" w:rsidP="000C6378">
            <w:r>
              <w:t>59 % 100 svar</w:t>
            </w:r>
          </w:p>
        </w:tc>
        <w:tc>
          <w:tcPr>
            <w:tcW w:w="2071" w:type="dxa"/>
          </w:tcPr>
          <w:p w14:paraId="54EFCA40" w14:textId="238D625C" w:rsidR="00F905FE" w:rsidRPr="00AA7242" w:rsidRDefault="00305138" w:rsidP="000C6378">
            <w:r>
              <w:t>59 % 109 svar</w:t>
            </w:r>
          </w:p>
        </w:tc>
        <w:tc>
          <w:tcPr>
            <w:tcW w:w="2070" w:type="dxa"/>
          </w:tcPr>
          <w:p w14:paraId="0E2EDEB5" w14:textId="277AFCCD" w:rsidR="00F905FE" w:rsidRPr="00AA7242" w:rsidRDefault="00305138" w:rsidP="000C6378">
            <w:r>
              <w:t>62% 110 svar</w:t>
            </w:r>
          </w:p>
        </w:tc>
      </w:tr>
      <w:tr w:rsidR="001A3ECF" w:rsidRPr="00AA7242" w14:paraId="24D8D7FE" w14:textId="77777777" w:rsidTr="00AE16D4">
        <w:tc>
          <w:tcPr>
            <w:tcW w:w="2280" w:type="dxa"/>
          </w:tcPr>
          <w:p w14:paraId="3C89184D" w14:textId="77777777" w:rsidR="001A3ECF" w:rsidRPr="00AA7242" w:rsidRDefault="001A3ECF" w:rsidP="000C6378">
            <w:r w:rsidRPr="00AA7242">
              <w:t>Fråga</w:t>
            </w:r>
          </w:p>
        </w:tc>
        <w:tc>
          <w:tcPr>
            <w:tcW w:w="2073" w:type="dxa"/>
          </w:tcPr>
          <w:p w14:paraId="7276282C" w14:textId="77777777" w:rsidR="001A3ECF" w:rsidRPr="00AA7242" w:rsidRDefault="001A3ECF" w:rsidP="000C6378">
            <w:r w:rsidRPr="00AA7242">
              <w:t>Andel som svarat ja (%) 202</w:t>
            </w:r>
            <w:r>
              <w:t>3</w:t>
            </w:r>
          </w:p>
        </w:tc>
        <w:tc>
          <w:tcPr>
            <w:tcW w:w="2071" w:type="dxa"/>
          </w:tcPr>
          <w:p w14:paraId="39F016E5" w14:textId="77777777" w:rsidR="001A3ECF" w:rsidRPr="00AA7242" w:rsidRDefault="001A3ECF" w:rsidP="000C6378">
            <w:r w:rsidRPr="00AA7242">
              <w:t>202</w:t>
            </w:r>
            <w:r>
              <w:t>4</w:t>
            </w:r>
          </w:p>
        </w:tc>
        <w:tc>
          <w:tcPr>
            <w:tcW w:w="2070" w:type="dxa"/>
          </w:tcPr>
          <w:p w14:paraId="4AAB3338" w14:textId="77777777" w:rsidR="001A3ECF" w:rsidRPr="00AA7242" w:rsidRDefault="001A3ECF" w:rsidP="000C6378">
            <w:r w:rsidRPr="00AA7242">
              <w:t>202</w:t>
            </w:r>
            <w:r>
              <w:t>5</w:t>
            </w:r>
          </w:p>
        </w:tc>
      </w:tr>
      <w:tr w:rsidR="001A3ECF" w:rsidRPr="00AA7242" w14:paraId="1C117EE8" w14:textId="77777777" w:rsidTr="00AE16D4">
        <w:tc>
          <w:tcPr>
            <w:tcW w:w="2280" w:type="dxa"/>
          </w:tcPr>
          <w:p w14:paraId="2DE2ED49" w14:textId="57EDE55A" w:rsidR="001A3ECF" w:rsidRPr="00AA7242" w:rsidRDefault="001A3ECF" w:rsidP="000C6378">
            <w:r>
              <w:t>Helhetssyn</w:t>
            </w:r>
          </w:p>
        </w:tc>
        <w:tc>
          <w:tcPr>
            <w:tcW w:w="2073" w:type="dxa"/>
            <w:shd w:val="clear" w:color="auto" w:fill="FF0000"/>
          </w:tcPr>
          <w:p w14:paraId="75B5E454" w14:textId="5CB5BA57" w:rsidR="001A3ECF" w:rsidRPr="00AA7242" w:rsidRDefault="00E8260F" w:rsidP="000C6378">
            <w:r>
              <w:t>84</w:t>
            </w:r>
          </w:p>
        </w:tc>
        <w:tc>
          <w:tcPr>
            <w:tcW w:w="2071" w:type="dxa"/>
            <w:shd w:val="clear" w:color="auto" w:fill="FFFF00"/>
          </w:tcPr>
          <w:p w14:paraId="5E057069" w14:textId="13B6F7DE" w:rsidR="001A3ECF" w:rsidRPr="00AA7242" w:rsidRDefault="00E8260F" w:rsidP="000C6378">
            <w:r>
              <w:t>90</w:t>
            </w:r>
          </w:p>
        </w:tc>
        <w:tc>
          <w:tcPr>
            <w:tcW w:w="2070" w:type="dxa"/>
            <w:shd w:val="clear" w:color="auto" w:fill="FFFF00"/>
          </w:tcPr>
          <w:p w14:paraId="11B65CC4" w14:textId="556219C9" w:rsidR="001A3ECF" w:rsidRPr="00AA7242" w:rsidRDefault="00E8260F" w:rsidP="000C6378">
            <w:r>
              <w:t>90</w:t>
            </w:r>
          </w:p>
        </w:tc>
      </w:tr>
      <w:tr w:rsidR="001A3ECF" w:rsidRPr="00AA7242" w14:paraId="540FACAE" w14:textId="77777777" w:rsidTr="00AE16D4">
        <w:tc>
          <w:tcPr>
            <w:tcW w:w="2280" w:type="dxa"/>
          </w:tcPr>
          <w:p w14:paraId="663E4A7E" w14:textId="5DA645C8" w:rsidR="001A3ECF" w:rsidRPr="00AA7242" w:rsidRDefault="00E8260F" w:rsidP="000C6378">
            <w:r>
              <w:t>Möjlighet att framföra synpunkter och klagomål</w:t>
            </w:r>
          </w:p>
        </w:tc>
        <w:tc>
          <w:tcPr>
            <w:tcW w:w="2073" w:type="dxa"/>
            <w:shd w:val="clear" w:color="auto" w:fill="FF0000"/>
          </w:tcPr>
          <w:p w14:paraId="7EBCB729" w14:textId="1745B214" w:rsidR="001A3ECF" w:rsidRPr="00AA7242" w:rsidRDefault="00E8260F" w:rsidP="000C6378">
            <w:r>
              <w:t>54</w:t>
            </w:r>
          </w:p>
        </w:tc>
        <w:tc>
          <w:tcPr>
            <w:tcW w:w="2071" w:type="dxa"/>
            <w:shd w:val="clear" w:color="auto" w:fill="FF0000"/>
          </w:tcPr>
          <w:p w14:paraId="28CB959C" w14:textId="407075C5" w:rsidR="001A3ECF" w:rsidRPr="00AA7242" w:rsidRDefault="00707164" w:rsidP="000C6378">
            <w:r>
              <w:t>46</w:t>
            </w:r>
          </w:p>
        </w:tc>
        <w:tc>
          <w:tcPr>
            <w:tcW w:w="2070" w:type="dxa"/>
            <w:shd w:val="clear" w:color="auto" w:fill="FFFF00"/>
          </w:tcPr>
          <w:p w14:paraId="253742F0" w14:textId="7805855A" w:rsidR="001A3ECF" w:rsidRPr="00AA7242" w:rsidRDefault="00707164" w:rsidP="000C6378">
            <w:r>
              <w:t>63</w:t>
            </w:r>
          </w:p>
        </w:tc>
      </w:tr>
      <w:tr w:rsidR="001A3ECF" w:rsidRPr="00AA7242" w14:paraId="050E3561" w14:textId="77777777" w:rsidTr="00AE16D4">
        <w:tc>
          <w:tcPr>
            <w:tcW w:w="2280" w:type="dxa"/>
          </w:tcPr>
          <w:p w14:paraId="78607197" w14:textId="232067D3" w:rsidR="001A3ECF" w:rsidRPr="00AA7242" w:rsidRDefault="00FF44A7" w:rsidP="000C6378">
            <w:r w:rsidRPr="00AA7242">
              <w:t>Brukar du kunna påverka vilka tider du får hjälp?</w:t>
            </w:r>
          </w:p>
        </w:tc>
        <w:tc>
          <w:tcPr>
            <w:tcW w:w="2073" w:type="dxa"/>
            <w:shd w:val="clear" w:color="auto" w:fill="FF0000"/>
          </w:tcPr>
          <w:p w14:paraId="26F29AA7" w14:textId="157D328D" w:rsidR="001A3ECF" w:rsidRPr="00AA7242" w:rsidRDefault="00707164" w:rsidP="000C6378">
            <w:r>
              <w:t>45</w:t>
            </w:r>
          </w:p>
        </w:tc>
        <w:tc>
          <w:tcPr>
            <w:tcW w:w="2071" w:type="dxa"/>
            <w:shd w:val="clear" w:color="auto" w:fill="92D050"/>
          </w:tcPr>
          <w:p w14:paraId="4423C89E" w14:textId="28482BF5" w:rsidR="001A3ECF" w:rsidRPr="00AA7242" w:rsidRDefault="00707164" w:rsidP="000C6378">
            <w:r>
              <w:t>64</w:t>
            </w:r>
          </w:p>
        </w:tc>
        <w:tc>
          <w:tcPr>
            <w:tcW w:w="2070" w:type="dxa"/>
            <w:shd w:val="clear" w:color="auto" w:fill="92D050"/>
          </w:tcPr>
          <w:p w14:paraId="2BD427F9" w14:textId="75C1B540" w:rsidR="001A3ECF" w:rsidRPr="00AA7242" w:rsidRDefault="00707164" w:rsidP="000C6378">
            <w:r>
              <w:t>65</w:t>
            </w:r>
          </w:p>
        </w:tc>
      </w:tr>
      <w:tr w:rsidR="001A3ECF" w:rsidRPr="00AA7242" w14:paraId="5DC171B8" w14:textId="77777777" w:rsidTr="00AE16D4">
        <w:tc>
          <w:tcPr>
            <w:tcW w:w="2280" w:type="dxa"/>
          </w:tcPr>
          <w:p w14:paraId="0D228D61" w14:textId="4C82B76B" w:rsidR="001A3ECF" w:rsidRPr="00AA7242" w:rsidRDefault="002449AC" w:rsidP="000C6378">
            <w:r>
              <w:t>Personalen har alltid eller oftast bra bemötande</w:t>
            </w:r>
          </w:p>
        </w:tc>
        <w:tc>
          <w:tcPr>
            <w:tcW w:w="2073" w:type="dxa"/>
            <w:shd w:val="clear" w:color="auto" w:fill="FF0000"/>
          </w:tcPr>
          <w:p w14:paraId="01966C21" w14:textId="4B1B30C3" w:rsidR="001A3ECF" w:rsidRPr="00AA7242" w:rsidRDefault="002449AC" w:rsidP="000C6378">
            <w:r>
              <w:t>93</w:t>
            </w:r>
          </w:p>
        </w:tc>
        <w:tc>
          <w:tcPr>
            <w:tcW w:w="2071" w:type="dxa"/>
            <w:shd w:val="clear" w:color="auto" w:fill="FFFF00"/>
          </w:tcPr>
          <w:p w14:paraId="02BECFB6" w14:textId="6713EDF9" w:rsidR="001A3ECF" w:rsidRPr="00AA7242" w:rsidRDefault="002449AC" w:rsidP="000C6378">
            <w:r>
              <w:t>97</w:t>
            </w:r>
          </w:p>
        </w:tc>
        <w:tc>
          <w:tcPr>
            <w:tcW w:w="2070" w:type="dxa"/>
            <w:shd w:val="clear" w:color="auto" w:fill="92D050"/>
          </w:tcPr>
          <w:p w14:paraId="6D33228D" w14:textId="125B8E85" w:rsidR="001A3ECF" w:rsidRPr="00AA7242" w:rsidRDefault="002449AC" w:rsidP="000C6378">
            <w:r>
              <w:t>98</w:t>
            </w:r>
          </w:p>
        </w:tc>
      </w:tr>
      <w:tr w:rsidR="001A3ECF" w:rsidRPr="00AA7242" w14:paraId="4889694D" w14:textId="77777777" w:rsidTr="00AE16D4">
        <w:tc>
          <w:tcPr>
            <w:tcW w:w="2280" w:type="dxa"/>
          </w:tcPr>
          <w:p w14:paraId="61348020" w14:textId="3806EB31" w:rsidR="001A3ECF" w:rsidRPr="00AA7242" w:rsidRDefault="00FF44A7" w:rsidP="000C6378">
            <w:r>
              <w:t>Känner du dig mycket eller ganska trygg i ditt hem?</w:t>
            </w:r>
          </w:p>
        </w:tc>
        <w:tc>
          <w:tcPr>
            <w:tcW w:w="2073" w:type="dxa"/>
            <w:shd w:val="clear" w:color="auto" w:fill="FFFF00"/>
          </w:tcPr>
          <w:p w14:paraId="36243520" w14:textId="5666D972" w:rsidR="001A3ECF" w:rsidRPr="00AA7242" w:rsidRDefault="004B5E90" w:rsidP="000C6378">
            <w:r>
              <w:t>85</w:t>
            </w:r>
          </w:p>
        </w:tc>
        <w:tc>
          <w:tcPr>
            <w:tcW w:w="2071" w:type="dxa"/>
            <w:shd w:val="clear" w:color="auto" w:fill="FF0000"/>
          </w:tcPr>
          <w:p w14:paraId="2616DCE0" w14:textId="7099567D" w:rsidR="001A3ECF" w:rsidRPr="00AA7242" w:rsidRDefault="004B5E90" w:rsidP="000C6378">
            <w:r>
              <w:t>84</w:t>
            </w:r>
          </w:p>
        </w:tc>
        <w:tc>
          <w:tcPr>
            <w:tcW w:w="2070" w:type="dxa"/>
            <w:shd w:val="clear" w:color="auto" w:fill="92D050"/>
          </w:tcPr>
          <w:p w14:paraId="56244574" w14:textId="61475196" w:rsidR="001A3ECF" w:rsidRPr="00AA7242" w:rsidRDefault="004B5E90" w:rsidP="000C6378">
            <w:r>
              <w:t>92</w:t>
            </w:r>
          </w:p>
        </w:tc>
      </w:tr>
      <w:tr w:rsidR="001A3ECF" w:rsidRPr="00AA7242" w14:paraId="4D995803" w14:textId="77777777" w:rsidTr="00AE16D4">
        <w:tc>
          <w:tcPr>
            <w:tcW w:w="2280" w:type="dxa"/>
          </w:tcPr>
          <w:p w14:paraId="5A9999F8" w14:textId="44B37639" w:rsidR="001A3ECF" w:rsidRPr="00AA7242" w:rsidRDefault="00505D1A" w:rsidP="000C6378">
            <w:r>
              <w:t>Är det lätt att få kontakt med hemtjänstpersonalen?</w:t>
            </w:r>
          </w:p>
        </w:tc>
        <w:tc>
          <w:tcPr>
            <w:tcW w:w="2073" w:type="dxa"/>
            <w:shd w:val="clear" w:color="auto" w:fill="FF0000"/>
          </w:tcPr>
          <w:p w14:paraId="51B4A79E" w14:textId="4AAFFC8E" w:rsidR="001A3ECF" w:rsidRPr="00AA7242" w:rsidRDefault="00505D1A" w:rsidP="000C6378">
            <w:r>
              <w:t>70</w:t>
            </w:r>
          </w:p>
        </w:tc>
        <w:tc>
          <w:tcPr>
            <w:tcW w:w="2071" w:type="dxa"/>
            <w:shd w:val="clear" w:color="auto" w:fill="FF0000"/>
          </w:tcPr>
          <w:p w14:paraId="1A8F4127" w14:textId="5D0E9CA0" w:rsidR="001A3ECF" w:rsidRPr="00AA7242" w:rsidRDefault="00505D1A" w:rsidP="000C6378">
            <w:r>
              <w:t>70</w:t>
            </w:r>
          </w:p>
        </w:tc>
        <w:tc>
          <w:tcPr>
            <w:tcW w:w="2070" w:type="dxa"/>
            <w:shd w:val="clear" w:color="auto" w:fill="FFFF00"/>
          </w:tcPr>
          <w:p w14:paraId="04C3261A" w14:textId="0377FE0C" w:rsidR="001A3ECF" w:rsidRPr="00AA7242" w:rsidRDefault="00505D1A" w:rsidP="000C6378">
            <w:r>
              <w:t>82</w:t>
            </w:r>
          </w:p>
        </w:tc>
      </w:tr>
      <w:tr w:rsidR="001A3ECF" w:rsidRPr="00AA7242" w14:paraId="74DF8B1B" w14:textId="77777777" w:rsidTr="00AE16D4">
        <w:tc>
          <w:tcPr>
            <w:tcW w:w="2280" w:type="dxa"/>
          </w:tcPr>
          <w:p w14:paraId="0ED23725" w14:textId="2D222B88" w:rsidR="001A3ECF" w:rsidRPr="00AA7242" w:rsidRDefault="00C07CD0" w:rsidP="000C6378">
            <w:r>
              <w:t>Träffa fast omsorgskontakt</w:t>
            </w:r>
          </w:p>
        </w:tc>
        <w:tc>
          <w:tcPr>
            <w:tcW w:w="2073" w:type="dxa"/>
            <w:shd w:val="clear" w:color="auto" w:fill="E7E6E6" w:themeFill="background2"/>
          </w:tcPr>
          <w:p w14:paraId="319A47EE" w14:textId="3B417BBB" w:rsidR="001A3ECF" w:rsidRPr="00AA7242" w:rsidRDefault="00C07CD0" w:rsidP="000C6378">
            <w:r>
              <w:t>-</w:t>
            </w:r>
          </w:p>
        </w:tc>
        <w:tc>
          <w:tcPr>
            <w:tcW w:w="2071" w:type="dxa"/>
            <w:shd w:val="clear" w:color="auto" w:fill="FFFF00"/>
          </w:tcPr>
          <w:p w14:paraId="06C645DD" w14:textId="5A19C9B0" w:rsidR="001A3ECF" w:rsidRPr="00AA7242" w:rsidRDefault="00C07CD0" w:rsidP="000C6378">
            <w:r>
              <w:t>26</w:t>
            </w:r>
          </w:p>
        </w:tc>
        <w:tc>
          <w:tcPr>
            <w:tcW w:w="2070" w:type="dxa"/>
            <w:shd w:val="clear" w:color="auto" w:fill="FFFF00"/>
          </w:tcPr>
          <w:p w14:paraId="7F72DEF0" w14:textId="65EB732E" w:rsidR="001A3ECF" w:rsidRPr="00AA7242" w:rsidRDefault="00C07CD0" w:rsidP="000C6378">
            <w:r>
              <w:t>26</w:t>
            </w:r>
          </w:p>
        </w:tc>
      </w:tr>
      <w:tr w:rsidR="001A3ECF" w:rsidRPr="00AA7242" w14:paraId="2E693CBA" w14:textId="77777777" w:rsidTr="00AE16D4">
        <w:tc>
          <w:tcPr>
            <w:tcW w:w="2280" w:type="dxa"/>
          </w:tcPr>
          <w:p w14:paraId="3EE876A1" w14:textId="5983D463" w:rsidR="001A3ECF" w:rsidRPr="00AA7242" w:rsidRDefault="00C07CD0" w:rsidP="000C6378">
            <w:r>
              <w:t>Personalen pratar och förstår svenska</w:t>
            </w:r>
          </w:p>
        </w:tc>
        <w:tc>
          <w:tcPr>
            <w:tcW w:w="2073" w:type="dxa"/>
            <w:shd w:val="clear" w:color="auto" w:fill="E7E6E6" w:themeFill="background2"/>
          </w:tcPr>
          <w:p w14:paraId="771BE703" w14:textId="77777777" w:rsidR="001A3ECF" w:rsidRPr="00AA7242" w:rsidRDefault="001A3ECF" w:rsidP="000C6378">
            <w:r w:rsidRPr="00AA7242">
              <w:t>-</w:t>
            </w:r>
          </w:p>
        </w:tc>
        <w:tc>
          <w:tcPr>
            <w:tcW w:w="2071" w:type="dxa"/>
            <w:shd w:val="clear" w:color="auto" w:fill="FFFF00"/>
          </w:tcPr>
          <w:p w14:paraId="047A46D8" w14:textId="622B6DD0" w:rsidR="001A3ECF" w:rsidRPr="00AA7242" w:rsidRDefault="00C07CD0" w:rsidP="000C6378">
            <w:r>
              <w:t>88</w:t>
            </w:r>
          </w:p>
        </w:tc>
        <w:tc>
          <w:tcPr>
            <w:tcW w:w="2070" w:type="dxa"/>
            <w:shd w:val="clear" w:color="auto" w:fill="FFFF00"/>
          </w:tcPr>
          <w:p w14:paraId="61FC7D8C" w14:textId="50D7550C" w:rsidR="001A3ECF" w:rsidRPr="00AA7242" w:rsidRDefault="00C07CD0" w:rsidP="000C6378">
            <w:r>
              <w:t>90</w:t>
            </w:r>
          </w:p>
        </w:tc>
      </w:tr>
      <w:tr w:rsidR="001A3ECF" w:rsidRPr="00AA7242" w14:paraId="539221EF" w14:textId="77777777" w:rsidTr="00AE16D4">
        <w:tc>
          <w:tcPr>
            <w:tcW w:w="2280" w:type="dxa"/>
          </w:tcPr>
          <w:p w14:paraId="164B6F62" w14:textId="21CA1961" w:rsidR="001A3ECF" w:rsidRPr="00AA7242" w:rsidRDefault="00AE16D4" w:rsidP="000C6378">
            <w:r>
              <w:t>Personalen har kunskap och kompetens</w:t>
            </w:r>
          </w:p>
        </w:tc>
        <w:tc>
          <w:tcPr>
            <w:tcW w:w="2073" w:type="dxa"/>
            <w:shd w:val="clear" w:color="auto" w:fill="E7E6E6" w:themeFill="background2"/>
          </w:tcPr>
          <w:p w14:paraId="66FCC4D6" w14:textId="0D6A9AFA" w:rsidR="001A3ECF" w:rsidRPr="00AA7242" w:rsidRDefault="00AE16D4" w:rsidP="000C6378">
            <w:r>
              <w:t>-</w:t>
            </w:r>
          </w:p>
        </w:tc>
        <w:tc>
          <w:tcPr>
            <w:tcW w:w="2071" w:type="dxa"/>
            <w:shd w:val="clear" w:color="auto" w:fill="FFFF00"/>
          </w:tcPr>
          <w:p w14:paraId="0A183577" w14:textId="10D88273" w:rsidR="001A3ECF" w:rsidRPr="00AA7242" w:rsidRDefault="001A3ECF" w:rsidP="000C6378">
            <w:r w:rsidRPr="00AA7242">
              <w:t>8</w:t>
            </w:r>
            <w:r w:rsidR="00AE16D4">
              <w:t>8</w:t>
            </w:r>
          </w:p>
        </w:tc>
        <w:tc>
          <w:tcPr>
            <w:tcW w:w="2070" w:type="dxa"/>
            <w:shd w:val="clear" w:color="auto" w:fill="FFFF00"/>
          </w:tcPr>
          <w:p w14:paraId="5DC7C309" w14:textId="50759D5B" w:rsidR="001A3ECF" w:rsidRPr="00AA7242" w:rsidRDefault="00AE16D4" w:rsidP="000C6378">
            <w:r>
              <w:t>89</w:t>
            </w:r>
          </w:p>
        </w:tc>
      </w:tr>
    </w:tbl>
    <w:p w14:paraId="579B84F4" w14:textId="77777777" w:rsidR="001D60C9" w:rsidRDefault="001D60C9" w:rsidP="001D60C9"/>
    <w:p w14:paraId="0A8E2A55" w14:textId="31390EBA" w:rsidR="001D60C9" w:rsidRPr="001D60C9" w:rsidRDefault="001D60C9" w:rsidP="001D60C9">
      <w:r>
        <w:t>En positiv</w:t>
      </w:r>
      <w:r w:rsidRPr="001D60C9">
        <w:t xml:space="preserve"> utveckling</w:t>
      </w:r>
      <w:r>
        <w:t xml:space="preserve"> har skett gällande den enskildes känsla av</w:t>
      </w:r>
      <w:r w:rsidRPr="001D60C9">
        <w:t xml:space="preserve"> trygghet i hemmet (92</w:t>
      </w:r>
      <w:r w:rsidRPr="001D60C9">
        <w:rPr>
          <w:rFonts w:ascii="Times New Roman" w:hAnsi="Times New Roman" w:cs="Times New Roman"/>
        </w:rPr>
        <w:t> </w:t>
      </w:r>
      <w:r w:rsidRPr="001D60C9">
        <w:t xml:space="preserve">%) och </w:t>
      </w:r>
      <w:r w:rsidR="008A20CC" w:rsidRPr="008A20CC">
        <w:t>upplevelsen av att det är lätt att kontakta personalen</w:t>
      </w:r>
      <w:r w:rsidRPr="001D60C9">
        <w:t xml:space="preserve"> (82</w:t>
      </w:r>
      <w:r w:rsidRPr="001D60C9">
        <w:rPr>
          <w:rFonts w:ascii="Times New Roman" w:hAnsi="Times New Roman" w:cs="Times New Roman"/>
        </w:rPr>
        <w:t> </w:t>
      </w:r>
      <w:r w:rsidRPr="001D60C9">
        <w:t>%)</w:t>
      </w:r>
      <w:r w:rsidR="008A20CC">
        <w:t>.</w:t>
      </w:r>
      <w:r w:rsidRPr="001D60C9">
        <w:t xml:space="preserve"> </w:t>
      </w:r>
      <w:r w:rsidR="00AC76C2">
        <w:t>Brukarundersökningen visar</w:t>
      </w:r>
      <w:r w:rsidRPr="001D60C9">
        <w:t xml:space="preserve"> </w:t>
      </w:r>
      <w:r w:rsidR="00AC76C2">
        <w:t>på ett</w:t>
      </w:r>
      <w:r w:rsidRPr="001D60C9">
        <w:t xml:space="preserve"> </w:t>
      </w:r>
      <w:r w:rsidRPr="00AC76C2">
        <w:t>mycket gott bemötande</w:t>
      </w:r>
      <w:r w:rsidR="00AC76C2" w:rsidRPr="00AC76C2">
        <w:t xml:space="preserve"> inom hemtjänsten</w:t>
      </w:r>
      <w:r w:rsidRPr="001D60C9">
        <w:t xml:space="preserve"> (98</w:t>
      </w:r>
      <w:r w:rsidRPr="001D60C9">
        <w:rPr>
          <w:rFonts w:ascii="Times New Roman" w:hAnsi="Times New Roman" w:cs="Times New Roman"/>
        </w:rPr>
        <w:t> </w:t>
      </w:r>
      <w:r w:rsidRPr="001D60C9">
        <w:t>%). Detta talar f</w:t>
      </w:r>
      <w:r w:rsidRPr="001D60C9">
        <w:rPr>
          <w:rFonts w:cs="Georgia"/>
        </w:rPr>
        <w:t>ö</w:t>
      </w:r>
      <w:r w:rsidRPr="001D60C9">
        <w:t xml:space="preserve">r fungerande </w:t>
      </w:r>
      <w:r w:rsidR="00FB58B9">
        <w:t>arbetssätt</w:t>
      </w:r>
      <w:r w:rsidRPr="001D60C9">
        <w:t xml:space="preserve"> och h</w:t>
      </w:r>
      <w:r w:rsidRPr="001D60C9">
        <w:rPr>
          <w:rFonts w:cs="Georgia"/>
        </w:rPr>
        <w:t>ö</w:t>
      </w:r>
      <w:r w:rsidRPr="001D60C9">
        <w:t>g relationskvalite</w:t>
      </w:r>
      <w:r w:rsidR="00FB58B9">
        <w:t xml:space="preserve">t. </w:t>
      </w:r>
    </w:p>
    <w:p w14:paraId="0AFAC324" w14:textId="024A8A79" w:rsidR="001D60C9" w:rsidRPr="001D60C9" w:rsidRDefault="001D60C9" w:rsidP="001D60C9">
      <w:r w:rsidRPr="00FB58B9">
        <w:t>Möjlighet</w:t>
      </w:r>
      <w:r w:rsidR="00FB58B9" w:rsidRPr="00FB58B9">
        <w:t>en</w:t>
      </w:r>
      <w:r w:rsidRPr="00FB58B9">
        <w:t xml:space="preserve"> att framföra synpunkter/klagomål</w:t>
      </w:r>
      <w:r w:rsidRPr="001D60C9">
        <w:t xml:space="preserve"> har förbättrats (63</w:t>
      </w:r>
      <w:r w:rsidRPr="001D60C9">
        <w:rPr>
          <w:rFonts w:ascii="Times New Roman" w:hAnsi="Times New Roman" w:cs="Times New Roman"/>
        </w:rPr>
        <w:t> </w:t>
      </w:r>
      <w:r w:rsidRPr="001D60C9">
        <w:t xml:space="preserve">%) men </w:t>
      </w:r>
      <w:r w:rsidRPr="001D60C9">
        <w:rPr>
          <w:rFonts w:cs="Georgia"/>
        </w:rPr>
        <w:t>ä</w:t>
      </w:r>
      <w:r w:rsidRPr="001D60C9">
        <w:t>r fortfarande medelm</w:t>
      </w:r>
      <w:r w:rsidRPr="001D60C9">
        <w:rPr>
          <w:rFonts w:cs="Georgia"/>
        </w:rPr>
        <w:t>å</w:t>
      </w:r>
      <w:r w:rsidRPr="001D60C9">
        <w:t>ttig</w:t>
      </w:r>
      <w:r w:rsidR="00542E4C">
        <w:t xml:space="preserve"> och behöver utvecklas ytterligare</w:t>
      </w:r>
      <w:r w:rsidR="00FB58B9">
        <w:t>.</w:t>
      </w:r>
    </w:p>
    <w:p w14:paraId="511D01C3" w14:textId="249E4632" w:rsidR="001D60C9" w:rsidRPr="00542E4C" w:rsidRDefault="00542E4C" w:rsidP="001D60C9">
      <w:r>
        <w:t>A</w:t>
      </w:r>
      <w:r w:rsidR="00943191">
        <w:t xml:space="preserve">ndelen som upplever att de </w:t>
      </w:r>
      <w:r>
        <w:t>k</w:t>
      </w:r>
      <w:r w:rsidR="00943191">
        <w:t>an</w:t>
      </w:r>
      <w:r>
        <w:t xml:space="preserve"> p</w:t>
      </w:r>
      <w:r w:rsidR="001D60C9" w:rsidRPr="00542E4C">
        <w:t xml:space="preserve">åverka </w:t>
      </w:r>
      <w:r>
        <w:t xml:space="preserve">vilka tider </w:t>
      </w:r>
      <w:r w:rsidR="00BB3BC0">
        <w:t>de</w:t>
      </w:r>
      <w:r w:rsidR="00943191">
        <w:t xml:space="preserve"> får hjälp</w:t>
      </w:r>
      <w:r w:rsidR="001D60C9" w:rsidRPr="00542E4C">
        <w:t xml:space="preserve"> har </w:t>
      </w:r>
      <w:r w:rsidR="00943191">
        <w:t>ökat de två senaste åren</w:t>
      </w:r>
      <w:r w:rsidR="001D60C9" w:rsidRPr="00542E4C">
        <w:t xml:space="preserve"> (65</w:t>
      </w:r>
      <w:r w:rsidR="001D60C9" w:rsidRPr="00542E4C">
        <w:rPr>
          <w:rFonts w:ascii="Times New Roman" w:hAnsi="Times New Roman" w:cs="Times New Roman"/>
        </w:rPr>
        <w:t> </w:t>
      </w:r>
      <w:r w:rsidR="001D60C9" w:rsidRPr="00542E4C">
        <w:t>%), men andelen som träffar fast omsorgskontakt står still på låg nivå (26</w:t>
      </w:r>
      <w:r w:rsidR="001D60C9" w:rsidRPr="00542E4C">
        <w:rPr>
          <w:rFonts w:ascii="Times New Roman" w:hAnsi="Times New Roman" w:cs="Times New Roman"/>
        </w:rPr>
        <w:t> </w:t>
      </w:r>
      <w:r w:rsidR="001D60C9" w:rsidRPr="00542E4C">
        <w:t>%), vilket p</w:t>
      </w:r>
      <w:r w:rsidR="001D60C9" w:rsidRPr="00542E4C">
        <w:rPr>
          <w:rFonts w:cs="Georgia"/>
        </w:rPr>
        <w:t>å</w:t>
      </w:r>
      <w:r w:rsidR="001D60C9" w:rsidRPr="00542E4C">
        <w:t>verkar kontinuitet och personcentrering</w:t>
      </w:r>
      <w:r w:rsidR="004F6A29">
        <w:t xml:space="preserve"> i de insatser som ges</w:t>
      </w:r>
      <w:r w:rsidR="001D60C9" w:rsidRPr="00542E4C">
        <w:t>.</w:t>
      </w:r>
    </w:p>
    <w:p w14:paraId="5AFFC0C5" w14:textId="77777777" w:rsidR="001A3ECF" w:rsidRDefault="001A3ECF" w:rsidP="001A3ECF">
      <w:pPr>
        <w:rPr>
          <w:color w:val="FF0000"/>
        </w:rPr>
      </w:pPr>
    </w:p>
    <w:p w14:paraId="126EFC6E" w14:textId="5C613650" w:rsidR="00AA7242" w:rsidRPr="00AA7242" w:rsidRDefault="00AA7242" w:rsidP="00AA7242">
      <w:pPr>
        <w:rPr>
          <w:rFonts w:ascii="Poppins Medium" w:hAnsi="Poppins Medium" w:cs="Poppins Medium"/>
          <w:sz w:val="26"/>
          <w:szCs w:val="26"/>
        </w:rPr>
      </w:pPr>
      <w:r w:rsidRPr="00AA7242">
        <w:br w:type="page"/>
      </w:r>
    </w:p>
    <w:p w14:paraId="18AD9FA7" w14:textId="342EE891" w:rsidR="00316DBC" w:rsidRDefault="00AA7242" w:rsidP="00BB7E1C">
      <w:pPr>
        <w:pStyle w:val="Rubrik3"/>
      </w:pPr>
      <w:bookmarkStart w:id="12" w:name="_Toc222729447"/>
      <w:r w:rsidRPr="00AA7242">
        <w:lastRenderedPageBreak/>
        <w:t>Särskilt boende</w:t>
      </w:r>
      <w:bookmarkEnd w:id="12"/>
      <w:r w:rsidRPr="00AA7242">
        <w:t xml:space="preserve"> </w:t>
      </w:r>
    </w:p>
    <w:p w14:paraId="351D5B80" w14:textId="76CC296F" w:rsidR="00FB05AE" w:rsidRPr="00FB05AE" w:rsidRDefault="00FB05AE" w:rsidP="00FB05AE">
      <w:pPr>
        <w:rPr>
          <w:i/>
          <w:iCs/>
        </w:rPr>
      </w:pPr>
      <w:r w:rsidRPr="00FB05AE">
        <w:rPr>
          <w:i/>
          <w:iCs/>
        </w:rPr>
        <w:t>Tabell</w:t>
      </w:r>
      <w:r w:rsidR="00D370DD">
        <w:rPr>
          <w:i/>
          <w:iCs/>
        </w:rPr>
        <w:t xml:space="preserve"> 17: Brukarundersökning </w:t>
      </w:r>
      <w:r w:rsidR="00851146">
        <w:rPr>
          <w:i/>
          <w:iCs/>
        </w:rPr>
        <w:t>särskilt boende</w:t>
      </w:r>
    </w:p>
    <w:tbl>
      <w:tblPr>
        <w:tblStyle w:val="Tabellrutnt"/>
        <w:tblW w:w="0" w:type="auto"/>
        <w:tblLook w:val="04A0" w:firstRow="1" w:lastRow="0" w:firstColumn="1" w:lastColumn="0" w:noHBand="0" w:noVBand="1"/>
      </w:tblPr>
      <w:tblGrid>
        <w:gridCol w:w="2123"/>
        <w:gridCol w:w="2123"/>
        <w:gridCol w:w="2124"/>
        <w:gridCol w:w="2124"/>
      </w:tblGrid>
      <w:tr w:rsidR="00305138" w:rsidRPr="00AA7242" w14:paraId="240C35C2" w14:textId="77777777" w:rsidTr="00676527">
        <w:tc>
          <w:tcPr>
            <w:tcW w:w="2123" w:type="dxa"/>
          </w:tcPr>
          <w:p w14:paraId="691EEB4F" w14:textId="40E6F00C" w:rsidR="00305138" w:rsidRPr="00AA7242" w:rsidRDefault="00305138" w:rsidP="00676527">
            <w:r>
              <w:t>Svarsfrekvens</w:t>
            </w:r>
          </w:p>
        </w:tc>
        <w:tc>
          <w:tcPr>
            <w:tcW w:w="2123" w:type="dxa"/>
          </w:tcPr>
          <w:p w14:paraId="623631B4" w14:textId="14937ABF" w:rsidR="00305138" w:rsidRPr="00AA7242" w:rsidRDefault="00305138" w:rsidP="00676527">
            <w:r>
              <w:t>2023</w:t>
            </w:r>
          </w:p>
        </w:tc>
        <w:tc>
          <w:tcPr>
            <w:tcW w:w="2124" w:type="dxa"/>
          </w:tcPr>
          <w:p w14:paraId="541DB7D5" w14:textId="7F210D5B" w:rsidR="00305138" w:rsidRPr="00AA7242" w:rsidRDefault="00305138" w:rsidP="00676527">
            <w:r>
              <w:t>2024</w:t>
            </w:r>
          </w:p>
        </w:tc>
        <w:tc>
          <w:tcPr>
            <w:tcW w:w="2124" w:type="dxa"/>
          </w:tcPr>
          <w:p w14:paraId="1322405F" w14:textId="6B8DDE74" w:rsidR="00305138" w:rsidRPr="00AA7242" w:rsidRDefault="00305138" w:rsidP="00676527">
            <w:r>
              <w:t>2025</w:t>
            </w:r>
          </w:p>
        </w:tc>
      </w:tr>
      <w:tr w:rsidR="00305138" w:rsidRPr="00AA7242" w14:paraId="18AC6D68" w14:textId="77777777" w:rsidTr="00676527">
        <w:tc>
          <w:tcPr>
            <w:tcW w:w="2123" w:type="dxa"/>
          </w:tcPr>
          <w:p w14:paraId="32C35767" w14:textId="77777777" w:rsidR="00305138" w:rsidRPr="00AA7242" w:rsidRDefault="00305138" w:rsidP="00676527"/>
        </w:tc>
        <w:tc>
          <w:tcPr>
            <w:tcW w:w="2123" w:type="dxa"/>
          </w:tcPr>
          <w:p w14:paraId="0AFCD726" w14:textId="7834CBD1" w:rsidR="00305138" w:rsidRPr="00AA7242" w:rsidRDefault="004F2B4D" w:rsidP="00676527">
            <w:r>
              <w:t>42% 35 svar</w:t>
            </w:r>
          </w:p>
        </w:tc>
        <w:tc>
          <w:tcPr>
            <w:tcW w:w="2124" w:type="dxa"/>
          </w:tcPr>
          <w:p w14:paraId="20D68048" w14:textId="1C7BFEEC" w:rsidR="00305138" w:rsidRPr="00AA7242" w:rsidRDefault="004F2B4D" w:rsidP="00676527">
            <w:r>
              <w:t>-</w:t>
            </w:r>
          </w:p>
        </w:tc>
        <w:tc>
          <w:tcPr>
            <w:tcW w:w="2124" w:type="dxa"/>
          </w:tcPr>
          <w:p w14:paraId="60041BD4" w14:textId="7A346627" w:rsidR="00305138" w:rsidRPr="00AA7242" w:rsidRDefault="004F2B4D" w:rsidP="00676527">
            <w:r>
              <w:t>40 svar</w:t>
            </w:r>
          </w:p>
        </w:tc>
      </w:tr>
      <w:tr w:rsidR="00760F33" w:rsidRPr="00AA7242" w14:paraId="399ACD16" w14:textId="77777777" w:rsidTr="00676527">
        <w:tc>
          <w:tcPr>
            <w:tcW w:w="2123" w:type="dxa"/>
          </w:tcPr>
          <w:p w14:paraId="5AF0591D" w14:textId="77777777" w:rsidR="00760F33" w:rsidRPr="00AA7242" w:rsidRDefault="00760F33" w:rsidP="00676527">
            <w:r w:rsidRPr="00AA7242">
              <w:t>Fråga</w:t>
            </w:r>
          </w:p>
        </w:tc>
        <w:tc>
          <w:tcPr>
            <w:tcW w:w="2123" w:type="dxa"/>
          </w:tcPr>
          <w:p w14:paraId="519797DC" w14:textId="607F920F" w:rsidR="00760F33" w:rsidRPr="00AA7242" w:rsidRDefault="00760F33" w:rsidP="00676527">
            <w:r w:rsidRPr="00AA7242">
              <w:t>Andel som svarat ja (%) 202</w:t>
            </w:r>
            <w:r w:rsidR="0078458C">
              <w:t>3</w:t>
            </w:r>
          </w:p>
        </w:tc>
        <w:tc>
          <w:tcPr>
            <w:tcW w:w="2124" w:type="dxa"/>
          </w:tcPr>
          <w:p w14:paraId="3FA9A318" w14:textId="0F90D04C" w:rsidR="00760F33" w:rsidRPr="00AA7242" w:rsidRDefault="00760F33" w:rsidP="00676527">
            <w:r w:rsidRPr="00AA7242">
              <w:t>202</w:t>
            </w:r>
            <w:r w:rsidR="0078458C">
              <w:t>4</w:t>
            </w:r>
          </w:p>
        </w:tc>
        <w:tc>
          <w:tcPr>
            <w:tcW w:w="2124" w:type="dxa"/>
          </w:tcPr>
          <w:p w14:paraId="69E2B731" w14:textId="5A49B3F8" w:rsidR="00760F33" w:rsidRPr="00AA7242" w:rsidRDefault="00760F33" w:rsidP="00676527">
            <w:r w:rsidRPr="00AA7242">
              <w:t>202</w:t>
            </w:r>
            <w:r w:rsidR="0078458C">
              <w:t>5</w:t>
            </w:r>
          </w:p>
        </w:tc>
      </w:tr>
      <w:tr w:rsidR="00760F33" w:rsidRPr="00AA7242" w14:paraId="3C37DB9E" w14:textId="77777777" w:rsidTr="00D50DF8">
        <w:tc>
          <w:tcPr>
            <w:tcW w:w="2123" w:type="dxa"/>
          </w:tcPr>
          <w:p w14:paraId="02BA8942" w14:textId="209CB0E4" w:rsidR="00760F33" w:rsidRPr="00AA7242" w:rsidRDefault="00D50DF8" w:rsidP="00676527">
            <w:r>
              <w:t>Helhetssyn</w:t>
            </w:r>
          </w:p>
        </w:tc>
        <w:tc>
          <w:tcPr>
            <w:tcW w:w="2123" w:type="dxa"/>
            <w:shd w:val="clear" w:color="auto" w:fill="92D050"/>
          </w:tcPr>
          <w:p w14:paraId="4930484C" w14:textId="4995379A" w:rsidR="00760F33" w:rsidRPr="00AA7242" w:rsidRDefault="00D50DF8" w:rsidP="00676527">
            <w:r>
              <w:t>87</w:t>
            </w:r>
          </w:p>
        </w:tc>
        <w:tc>
          <w:tcPr>
            <w:tcW w:w="2124" w:type="dxa"/>
            <w:shd w:val="clear" w:color="auto" w:fill="92D050"/>
          </w:tcPr>
          <w:p w14:paraId="5C52629A" w14:textId="70DEFA10" w:rsidR="00760F33" w:rsidRPr="00AA7242" w:rsidRDefault="00D50DF8" w:rsidP="00676527">
            <w:r>
              <w:t>88</w:t>
            </w:r>
          </w:p>
        </w:tc>
        <w:tc>
          <w:tcPr>
            <w:tcW w:w="2124" w:type="dxa"/>
            <w:shd w:val="clear" w:color="auto" w:fill="92D050"/>
          </w:tcPr>
          <w:p w14:paraId="5F9D9A5D" w14:textId="46793BEC" w:rsidR="00760F33" w:rsidRPr="00AA7242" w:rsidRDefault="00D50DF8" w:rsidP="00676527">
            <w:r>
              <w:t>89</w:t>
            </w:r>
          </w:p>
        </w:tc>
      </w:tr>
      <w:tr w:rsidR="00760F33" w:rsidRPr="00AA7242" w14:paraId="740FC12D" w14:textId="77777777" w:rsidTr="00794DC5">
        <w:tc>
          <w:tcPr>
            <w:tcW w:w="2123" w:type="dxa"/>
          </w:tcPr>
          <w:p w14:paraId="45F12393" w14:textId="212D72DE" w:rsidR="00760F33" w:rsidRPr="00AA7242" w:rsidRDefault="00794DC5" w:rsidP="00676527">
            <w:r>
              <w:t>Upplever du svåra besvär med ängslan, oro eller ångest?</w:t>
            </w:r>
          </w:p>
        </w:tc>
        <w:tc>
          <w:tcPr>
            <w:tcW w:w="2123" w:type="dxa"/>
            <w:shd w:val="clear" w:color="auto" w:fill="92D050"/>
          </w:tcPr>
          <w:p w14:paraId="4EEE9CD0" w14:textId="284F482D" w:rsidR="00760F33" w:rsidRPr="00AA7242" w:rsidRDefault="00794DC5" w:rsidP="00676527">
            <w:r>
              <w:t>3</w:t>
            </w:r>
          </w:p>
        </w:tc>
        <w:tc>
          <w:tcPr>
            <w:tcW w:w="2124" w:type="dxa"/>
            <w:shd w:val="clear" w:color="auto" w:fill="FF0000"/>
          </w:tcPr>
          <w:p w14:paraId="3302AC4F" w14:textId="3C2AB6C9" w:rsidR="00760F33" w:rsidRPr="00AA7242" w:rsidRDefault="00794DC5" w:rsidP="00676527">
            <w:r>
              <w:t>18</w:t>
            </w:r>
          </w:p>
        </w:tc>
        <w:tc>
          <w:tcPr>
            <w:tcW w:w="2124" w:type="dxa"/>
            <w:shd w:val="clear" w:color="auto" w:fill="FFFF00"/>
          </w:tcPr>
          <w:p w14:paraId="089916E3" w14:textId="500E63DF" w:rsidR="00760F33" w:rsidRPr="00AA7242" w:rsidRDefault="00794DC5" w:rsidP="00676527">
            <w:r>
              <w:t>13</w:t>
            </w:r>
          </w:p>
        </w:tc>
      </w:tr>
      <w:tr w:rsidR="00760F33" w:rsidRPr="00AA7242" w14:paraId="203D9516" w14:textId="77777777" w:rsidTr="00B1102B">
        <w:tc>
          <w:tcPr>
            <w:tcW w:w="2123" w:type="dxa"/>
          </w:tcPr>
          <w:p w14:paraId="1B72DCD4" w14:textId="1722A539" w:rsidR="00760F33" w:rsidRPr="00AA7242" w:rsidRDefault="00794DC5" w:rsidP="00676527">
            <w:r>
              <w:t xml:space="preserve">Besväras du ofta av </w:t>
            </w:r>
            <w:r w:rsidR="00B1102B">
              <w:t>ensamhet?</w:t>
            </w:r>
          </w:p>
        </w:tc>
        <w:tc>
          <w:tcPr>
            <w:tcW w:w="2123" w:type="dxa"/>
            <w:shd w:val="clear" w:color="auto" w:fill="FFFF00"/>
          </w:tcPr>
          <w:p w14:paraId="208E5FB3" w14:textId="23373BF2" w:rsidR="00760F33" w:rsidRPr="00AA7242" w:rsidRDefault="00B1102B" w:rsidP="00676527">
            <w:r>
              <w:t>19</w:t>
            </w:r>
          </w:p>
        </w:tc>
        <w:tc>
          <w:tcPr>
            <w:tcW w:w="2124" w:type="dxa"/>
            <w:shd w:val="clear" w:color="auto" w:fill="FF0000"/>
          </w:tcPr>
          <w:p w14:paraId="10FA0FBA" w14:textId="23E73C04" w:rsidR="00760F33" w:rsidRPr="00AA7242" w:rsidRDefault="00B1102B" w:rsidP="00676527">
            <w:r>
              <w:t>26</w:t>
            </w:r>
          </w:p>
        </w:tc>
        <w:tc>
          <w:tcPr>
            <w:tcW w:w="2124" w:type="dxa"/>
            <w:shd w:val="clear" w:color="auto" w:fill="92D050"/>
          </w:tcPr>
          <w:p w14:paraId="643A00CD" w14:textId="3D75C01A" w:rsidR="00760F33" w:rsidRPr="00AA7242" w:rsidRDefault="00B1102B" w:rsidP="00676527">
            <w:r>
              <w:t>11</w:t>
            </w:r>
          </w:p>
        </w:tc>
      </w:tr>
      <w:tr w:rsidR="00760F33" w:rsidRPr="00AA7242" w14:paraId="0383A864" w14:textId="77777777" w:rsidTr="00E7056B">
        <w:tc>
          <w:tcPr>
            <w:tcW w:w="2123" w:type="dxa"/>
          </w:tcPr>
          <w:p w14:paraId="758D33F2" w14:textId="5EFB69DC" w:rsidR="00760F33" w:rsidRPr="00AA7242" w:rsidRDefault="00E7056B" w:rsidP="00676527">
            <w:r>
              <w:t>Upplever du att personalen har tillräckligt med tid?</w:t>
            </w:r>
          </w:p>
        </w:tc>
        <w:tc>
          <w:tcPr>
            <w:tcW w:w="2123" w:type="dxa"/>
            <w:shd w:val="clear" w:color="auto" w:fill="FFFF00"/>
          </w:tcPr>
          <w:p w14:paraId="450ECBA4" w14:textId="671CCB7D" w:rsidR="00760F33" w:rsidRPr="00AA7242" w:rsidRDefault="00E7056B" w:rsidP="00676527">
            <w:r>
              <w:t>71</w:t>
            </w:r>
          </w:p>
        </w:tc>
        <w:tc>
          <w:tcPr>
            <w:tcW w:w="2124" w:type="dxa"/>
            <w:shd w:val="clear" w:color="auto" w:fill="92D050"/>
          </w:tcPr>
          <w:p w14:paraId="63A72ED0" w14:textId="7E78DC17" w:rsidR="00760F33" w:rsidRPr="00AA7242" w:rsidRDefault="00E7056B" w:rsidP="00676527">
            <w:r>
              <w:t>76</w:t>
            </w:r>
          </w:p>
        </w:tc>
        <w:tc>
          <w:tcPr>
            <w:tcW w:w="2124" w:type="dxa"/>
            <w:shd w:val="clear" w:color="auto" w:fill="92D050"/>
          </w:tcPr>
          <w:p w14:paraId="1FBBD268" w14:textId="0E35903B" w:rsidR="00760F33" w:rsidRPr="00AA7242" w:rsidRDefault="00760F33" w:rsidP="00676527">
            <w:r w:rsidRPr="00AA7242">
              <w:t>8</w:t>
            </w:r>
            <w:r w:rsidR="00E7056B">
              <w:t>1</w:t>
            </w:r>
          </w:p>
        </w:tc>
      </w:tr>
      <w:tr w:rsidR="00760F33" w:rsidRPr="00AA7242" w14:paraId="4617DE9D" w14:textId="77777777" w:rsidTr="00E7056B">
        <w:tc>
          <w:tcPr>
            <w:tcW w:w="2123" w:type="dxa"/>
          </w:tcPr>
          <w:p w14:paraId="6CDFB82D" w14:textId="16393E6F" w:rsidR="00760F33" w:rsidRPr="00AA7242" w:rsidRDefault="00E7056B" w:rsidP="00676527">
            <w:r>
              <w:t>Har personalen alltid eller oftast ett bra bemötande?</w:t>
            </w:r>
          </w:p>
        </w:tc>
        <w:tc>
          <w:tcPr>
            <w:tcW w:w="2123" w:type="dxa"/>
            <w:shd w:val="clear" w:color="auto" w:fill="92D050"/>
          </w:tcPr>
          <w:p w14:paraId="5DA98ADC" w14:textId="41F3014C" w:rsidR="00760F33" w:rsidRPr="00AA7242" w:rsidRDefault="00E7056B" w:rsidP="00676527">
            <w:r>
              <w:t>97</w:t>
            </w:r>
          </w:p>
        </w:tc>
        <w:tc>
          <w:tcPr>
            <w:tcW w:w="2124" w:type="dxa"/>
            <w:shd w:val="clear" w:color="auto" w:fill="FFFF00"/>
          </w:tcPr>
          <w:p w14:paraId="4C410525" w14:textId="7DF15712" w:rsidR="00760F33" w:rsidRPr="00AA7242" w:rsidRDefault="00E7056B" w:rsidP="00676527">
            <w:r>
              <w:t>92</w:t>
            </w:r>
          </w:p>
        </w:tc>
        <w:tc>
          <w:tcPr>
            <w:tcW w:w="2124" w:type="dxa"/>
            <w:shd w:val="clear" w:color="auto" w:fill="FFFF00"/>
          </w:tcPr>
          <w:p w14:paraId="756F3381" w14:textId="71519372" w:rsidR="00760F33" w:rsidRPr="00AA7242" w:rsidRDefault="00E7056B" w:rsidP="00676527">
            <w:r>
              <w:t>92</w:t>
            </w:r>
          </w:p>
        </w:tc>
      </w:tr>
      <w:tr w:rsidR="00760F33" w:rsidRPr="00AA7242" w14:paraId="4FD2E6EE" w14:textId="77777777" w:rsidTr="00163F11">
        <w:tc>
          <w:tcPr>
            <w:tcW w:w="2123" w:type="dxa"/>
          </w:tcPr>
          <w:p w14:paraId="1CC40587" w14:textId="1BC3433B" w:rsidR="00760F33" w:rsidRPr="00AA7242" w:rsidRDefault="00163F11" w:rsidP="00676527">
            <w:r>
              <w:t>Tar personalen hänsyn till dina åsikter och önskemål?</w:t>
            </w:r>
          </w:p>
        </w:tc>
        <w:tc>
          <w:tcPr>
            <w:tcW w:w="2123" w:type="dxa"/>
            <w:shd w:val="clear" w:color="auto" w:fill="92D050"/>
          </w:tcPr>
          <w:p w14:paraId="2714D360" w14:textId="6208F7B1" w:rsidR="00760F33" w:rsidRPr="00AA7242" w:rsidRDefault="00163F11" w:rsidP="00676527">
            <w:r>
              <w:t>86</w:t>
            </w:r>
          </w:p>
        </w:tc>
        <w:tc>
          <w:tcPr>
            <w:tcW w:w="2124" w:type="dxa"/>
            <w:shd w:val="clear" w:color="auto" w:fill="FFFF00"/>
          </w:tcPr>
          <w:p w14:paraId="64FDE0B7" w14:textId="3E96BC85" w:rsidR="00760F33" w:rsidRPr="00AA7242" w:rsidRDefault="00163F11" w:rsidP="00676527">
            <w:r>
              <w:t>80</w:t>
            </w:r>
          </w:p>
        </w:tc>
        <w:tc>
          <w:tcPr>
            <w:tcW w:w="2124" w:type="dxa"/>
            <w:shd w:val="clear" w:color="auto" w:fill="92D050"/>
          </w:tcPr>
          <w:p w14:paraId="7AA2BA52" w14:textId="2AD2B987" w:rsidR="00760F33" w:rsidRPr="00AA7242" w:rsidRDefault="00163F11" w:rsidP="00676527">
            <w:r>
              <w:t>89</w:t>
            </w:r>
          </w:p>
        </w:tc>
      </w:tr>
      <w:tr w:rsidR="00760F33" w:rsidRPr="00AA7242" w14:paraId="72B726DC" w14:textId="77777777" w:rsidTr="00A756AC">
        <w:tc>
          <w:tcPr>
            <w:tcW w:w="2123" w:type="dxa"/>
          </w:tcPr>
          <w:p w14:paraId="68F21E23" w14:textId="2B57FBC2" w:rsidR="00760F33" w:rsidRPr="00AA7242" w:rsidRDefault="00A756AC" w:rsidP="00676527">
            <w:r>
              <w:t>Personalen pratar och förstår svenska</w:t>
            </w:r>
          </w:p>
        </w:tc>
        <w:tc>
          <w:tcPr>
            <w:tcW w:w="2123" w:type="dxa"/>
            <w:shd w:val="clear" w:color="auto" w:fill="E7E6E6" w:themeFill="background2"/>
          </w:tcPr>
          <w:p w14:paraId="2B7B1136" w14:textId="1DA1A34B" w:rsidR="00760F33" w:rsidRPr="00AA7242" w:rsidRDefault="00A756AC" w:rsidP="00676527">
            <w:r>
              <w:t>-</w:t>
            </w:r>
          </w:p>
        </w:tc>
        <w:tc>
          <w:tcPr>
            <w:tcW w:w="2124" w:type="dxa"/>
            <w:shd w:val="clear" w:color="auto" w:fill="FFFF00"/>
          </w:tcPr>
          <w:p w14:paraId="2B501F0F" w14:textId="02C87A7B" w:rsidR="00760F33" w:rsidRPr="00AA7242" w:rsidRDefault="00A756AC" w:rsidP="00676527">
            <w:r>
              <w:t>84,6</w:t>
            </w:r>
          </w:p>
        </w:tc>
        <w:tc>
          <w:tcPr>
            <w:tcW w:w="2124" w:type="dxa"/>
            <w:shd w:val="clear" w:color="auto" w:fill="FFFF00"/>
          </w:tcPr>
          <w:p w14:paraId="3BC43F24" w14:textId="4ACD868A" w:rsidR="00760F33" w:rsidRPr="00AA7242" w:rsidRDefault="00A756AC" w:rsidP="00676527">
            <w:r>
              <w:t>83,8</w:t>
            </w:r>
          </w:p>
        </w:tc>
      </w:tr>
      <w:tr w:rsidR="00760F33" w:rsidRPr="00AA7242" w14:paraId="5F2F7939" w14:textId="77777777" w:rsidTr="003F49CF">
        <w:tc>
          <w:tcPr>
            <w:tcW w:w="2123" w:type="dxa"/>
          </w:tcPr>
          <w:p w14:paraId="775ABD81" w14:textId="48D41B50" w:rsidR="00760F33" w:rsidRPr="00AA7242" w:rsidRDefault="00A756AC" w:rsidP="00676527">
            <w:r>
              <w:t>Personalen har tillräcklig kunskap och kompetens</w:t>
            </w:r>
          </w:p>
        </w:tc>
        <w:tc>
          <w:tcPr>
            <w:tcW w:w="2123" w:type="dxa"/>
            <w:shd w:val="clear" w:color="auto" w:fill="E7E6E6" w:themeFill="background2"/>
          </w:tcPr>
          <w:p w14:paraId="6F24FA2B" w14:textId="77777777" w:rsidR="00760F33" w:rsidRPr="00AA7242" w:rsidRDefault="00760F33" w:rsidP="00676527">
            <w:r w:rsidRPr="00AA7242">
              <w:t>-</w:t>
            </w:r>
          </w:p>
        </w:tc>
        <w:tc>
          <w:tcPr>
            <w:tcW w:w="2124" w:type="dxa"/>
            <w:shd w:val="clear" w:color="auto" w:fill="E7E6E6" w:themeFill="background2"/>
          </w:tcPr>
          <w:p w14:paraId="789E2AA5" w14:textId="40688B95" w:rsidR="00760F33" w:rsidRPr="00AA7242" w:rsidRDefault="003F49CF" w:rsidP="00676527">
            <w:r>
              <w:t>84,6</w:t>
            </w:r>
          </w:p>
        </w:tc>
        <w:tc>
          <w:tcPr>
            <w:tcW w:w="2124" w:type="dxa"/>
            <w:shd w:val="clear" w:color="auto" w:fill="92D050"/>
          </w:tcPr>
          <w:p w14:paraId="66D6F2DA" w14:textId="548C7E5D" w:rsidR="00760F33" w:rsidRPr="00AA7242" w:rsidRDefault="003F49CF" w:rsidP="00676527">
            <w:r>
              <w:t>94,4</w:t>
            </w:r>
          </w:p>
        </w:tc>
      </w:tr>
      <w:tr w:rsidR="00760F33" w:rsidRPr="00AA7242" w14:paraId="0941E7B1" w14:textId="77777777" w:rsidTr="00A86B09">
        <w:tc>
          <w:tcPr>
            <w:tcW w:w="2123" w:type="dxa"/>
          </w:tcPr>
          <w:p w14:paraId="3B4A6C5B" w14:textId="310882A0" w:rsidR="00760F33" w:rsidRPr="00AA7242" w:rsidRDefault="00A86B09" w:rsidP="00676527">
            <w:r>
              <w:t>Tillgång till sjuksköterska</w:t>
            </w:r>
          </w:p>
        </w:tc>
        <w:tc>
          <w:tcPr>
            <w:tcW w:w="2123" w:type="dxa"/>
            <w:shd w:val="clear" w:color="auto" w:fill="FF0000"/>
          </w:tcPr>
          <w:p w14:paraId="312BA112" w14:textId="46069422" w:rsidR="00760F33" w:rsidRPr="00AA7242" w:rsidRDefault="00A86B09" w:rsidP="00676527">
            <w:r>
              <w:t>50</w:t>
            </w:r>
          </w:p>
        </w:tc>
        <w:tc>
          <w:tcPr>
            <w:tcW w:w="2124" w:type="dxa"/>
            <w:shd w:val="clear" w:color="auto" w:fill="FFFF00"/>
          </w:tcPr>
          <w:p w14:paraId="71CF0A59" w14:textId="687A9EBD" w:rsidR="00760F33" w:rsidRPr="00AA7242" w:rsidRDefault="00A86B09" w:rsidP="00676527">
            <w:r>
              <w:t>75</w:t>
            </w:r>
          </w:p>
        </w:tc>
        <w:tc>
          <w:tcPr>
            <w:tcW w:w="2124" w:type="dxa"/>
            <w:shd w:val="clear" w:color="auto" w:fill="FFFF00"/>
          </w:tcPr>
          <w:p w14:paraId="2ECCFE3B" w14:textId="5A2C22BC" w:rsidR="00760F33" w:rsidRPr="00AA7242" w:rsidRDefault="00A86B09" w:rsidP="00676527">
            <w:r>
              <w:t>71</w:t>
            </w:r>
          </w:p>
        </w:tc>
      </w:tr>
      <w:tr w:rsidR="00760F33" w:rsidRPr="00AA7242" w14:paraId="6582EC58" w14:textId="77777777" w:rsidTr="00A86B09">
        <w:tc>
          <w:tcPr>
            <w:tcW w:w="2123" w:type="dxa"/>
          </w:tcPr>
          <w:p w14:paraId="40622500" w14:textId="071F8BE3" w:rsidR="00760F33" w:rsidRPr="00AA7242" w:rsidRDefault="00A86B09" w:rsidP="00676527">
            <w:r>
              <w:t>Läkare vid behov</w:t>
            </w:r>
          </w:p>
        </w:tc>
        <w:tc>
          <w:tcPr>
            <w:tcW w:w="2123" w:type="dxa"/>
            <w:shd w:val="clear" w:color="auto" w:fill="FF0000"/>
          </w:tcPr>
          <w:p w14:paraId="10325794" w14:textId="2B081E6C" w:rsidR="00760F33" w:rsidRPr="00AA7242" w:rsidRDefault="00A86B09" w:rsidP="00676527">
            <w:r>
              <w:t>35</w:t>
            </w:r>
          </w:p>
        </w:tc>
        <w:tc>
          <w:tcPr>
            <w:tcW w:w="2124" w:type="dxa"/>
            <w:shd w:val="clear" w:color="auto" w:fill="FFFF00"/>
          </w:tcPr>
          <w:p w14:paraId="765695CA" w14:textId="70DD9A28" w:rsidR="00760F33" w:rsidRPr="00AA7242" w:rsidRDefault="00A86B09" w:rsidP="00676527">
            <w:r>
              <w:t>42</w:t>
            </w:r>
          </w:p>
        </w:tc>
        <w:tc>
          <w:tcPr>
            <w:tcW w:w="2124" w:type="dxa"/>
            <w:shd w:val="clear" w:color="auto" w:fill="FFFF00"/>
          </w:tcPr>
          <w:p w14:paraId="72BD5C18" w14:textId="4CD61261" w:rsidR="00760F33" w:rsidRPr="00AA7242" w:rsidRDefault="00A86B09" w:rsidP="00676527">
            <w:r>
              <w:t>50</w:t>
            </w:r>
          </w:p>
        </w:tc>
      </w:tr>
      <w:tr w:rsidR="00760F33" w:rsidRPr="00AA7242" w14:paraId="1747F18D" w14:textId="77777777" w:rsidTr="00A86B09">
        <w:tc>
          <w:tcPr>
            <w:tcW w:w="2123" w:type="dxa"/>
          </w:tcPr>
          <w:p w14:paraId="6AB1CDE6" w14:textId="2E10A050" w:rsidR="00760F33" w:rsidRPr="00AA7242" w:rsidRDefault="00A86B09" w:rsidP="00676527">
            <w:r>
              <w:t xml:space="preserve">Möjlighet att </w:t>
            </w:r>
            <w:r w:rsidR="00760F33" w:rsidRPr="00AA7242">
              <w:t>framföra synpunkter eller klagomål?</w:t>
            </w:r>
          </w:p>
        </w:tc>
        <w:tc>
          <w:tcPr>
            <w:tcW w:w="2123" w:type="dxa"/>
            <w:shd w:val="clear" w:color="auto" w:fill="92D050"/>
          </w:tcPr>
          <w:p w14:paraId="4234D9E7" w14:textId="0D8FD65D" w:rsidR="00760F33" w:rsidRPr="00AA7242" w:rsidRDefault="00D64E69" w:rsidP="00676527">
            <w:r>
              <w:t>63</w:t>
            </w:r>
          </w:p>
        </w:tc>
        <w:tc>
          <w:tcPr>
            <w:tcW w:w="2124" w:type="dxa"/>
            <w:shd w:val="clear" w:color="auto" w:fill="92D050"/>
          </w:tcPr>
          <w:p w14:paraId="00985B99" w14:textId="78D0312C" w:rsidR="00760F33" w:rsidRPr="00AA7242" w:rsidRDefault="00A86B09" w:rsidP="00676527">
            <w:r>
              <w:t>52</w:t>
            </w:r>
          </w:p>
        </w:tc>
        <w:tc>
          <w:tcPr>
            <w:tcW w:w="2124" w:type="dxa"/>
            <w:shd w:val="clear" w:color="auto" w:fill="FFFF00"/>
          </w:tcPr>
          <w:p w14:paraId="6FFEA68A" w14:textId="146CD88C" w:rsidR="00760F33" w:rsidRPr="00AA7242" w:rsidRDefault="00A86B09" w:rsidP="00676527">
            <w:r>
              <w:t>49</w:t>
            </w:r>
          </w:p>
        </w:tc>
      </w:tr>
      <w:tr w:rsidR="00A86B09" w:rsidRPr="00AA7242" w14:paraId="28F968FD" w14:textId="77777777" w:rsidTr="00D64E69">
        <w:tc>
          <w:tcPr>
            <w:tcW w:w="2123" w:type="dxa"/>
          </w:tcPr>
          <w:p w14:paraId="0ABC95FB" w14:textId="60049BA1" w:rsidR="00A86B09" w:rsidRDefault="00A86B09" w:rsidP="00676527">
            <w:r>
              <w:t>Möjlighet att komma utomhus</w:t>
            </w:r>
          </w:p>
        </w:tc>
        <w:tc>
          <w:tcPr>
            <w:tcW w:w="2123" w:type="dxa"/>
            <w:shd w:val="clear" w:color="auto" w:fill="FFFF00"/>
          </w:tcPr>
          <w:p w14:paraId="7FD26AC3" w14:textId="6833C0E6" w:rsidR="00A86B09" w:rsidRDefault="00D64E69" w:rsidP="00676527">
            <w:r>
              <w:t>56</w:t>
            </w:r>
          </w:p>
        </w:tc>
        <w:tc>
          <w:tcPr>
            <w:tcW w:w="2124" w:type="dxa"/>
            <w:shd w:val="clear" w:color="auto" w:fill="92D050"/>
          </w:tcPr>
          <w:p w14:paraId="4656BDF7" w14:textId="49D05D8A" w:rsidR="00A86B09" w:rsidRDefault="00D64E69" w:rsidP="00676527">
            <w:r>
              <w:t>78</w:t>
            </w:r>
          </w:p>
        </w:tc>
        <w:tc>
          <w:tcPr>
            <w:tcW w:w="2124" w:type="dxa"/>
            <w:shd w:val="clear" w:color="auto" w:fill="92D050"/>
          </w:tcPr>
          <w:p w14:paraId="08C281C7" w14:textId="1E0242BE" w:rsidR="00A86B09" w:rsidRDefault="00D64E69" w:rsidP="00676527">
            <w:r>
              <w:t>67</w:t>
            </w:r>
          </w:p>
        </w:tc>
      </w:tr>
    </w:tbl>
    <w:p w14:paraId="4904DF1E" w14:textId="77777777" w:rsidR="00760F33" w:rsidRDefault="00760F33" w:rsidP="00AA7242">
      <w:pPr>
        <w:rPr>
          <w:color w:val="FF0000"/>
        </w:rPr>
      </w:pPr>
    </w:p>
    <w:p w14:paraId="4262FDE4" w14:textId="13D8A23D" w:rsidR="007641FC" w:rsidRPr="007641FC" w:rsidRDefault="007641FC" w:rsidP="007641FC">
      <w:r w:rsidRPr="007641FC">
        <w:t xml:space="preserve">  </w:t>
      </w:r>
      <w:r w:rsidR="00424291">
        <w:t xml:space="preserve">Flera </w:t>
      </w:r>
      <w:r w:rsidR="00F172BD">
        <w:t>viktiga frågor fortsätter att ha höga svarssiffror</w:t>
      </w:r>
      <w:r w:rsidR="003502F1">
        <w:t xml:space="preserve"> såsom att vara nöjd med </w:t>
      </w:r>
      <w:r w:rsidR="006B6A8A">
        <w:t>boendet som helhet</w:t>
      </w:r>
      <w:r w:rsidRPr="007641FC">
        <w:t xml:space="preserve"> (89</w:t>
      </w:r>
      <w:r w:rsidRPr="007641FC">
        <w:rPr>
          <w:rFonts w:ascii="Times New Roman" w:hAnsi="Times New Roman" w:cs="Times New Roman"/>
        </w:rPr>
        <w:t> </w:t>
      </w:r>
      <w:r w:rsidRPr="007641FC">
        <w:t>%)</w:t>
      </w:r>
      <w:r w:rsidR="003502F1">
        <w:t xml:space="preserve"> och</w:t>
      </w:r>
      <w:r w:rsidRPr="007641FC">
        <w:t xml:space="preserve"> </w:t>
      </w:r>
      <w:r w:rsidR="006B6A8A">
        <w:t xml:space="preserve">personalens </w:t>
      </w:r>
      <w:r w:rsidRPr="007641FC">
        <w:t>bemötande</w:t>
      </w:r>
      <w:r w:rsidR="003502F1">
        <w:t xml:space="preserve"> </w:t>
      </w:r>
      <w:r w:rsidRPr="007641FC">
        <w:t>(92</w:t>
      </w:r>
      <w:r w:rsidRPr="007641FC">
        <w:rPr>
          <w:rFonts w:ascii="Times New Roman" w:hAnsi="Times New Roman" w:cs="Times New Roman"/>
        </w:rPr>
        <w:t> </w:t>
      </w:r>
      <w:r w:rsidRPr="007641FC">
        <w:t>%)</w:t>
      </w:r>
      <w:r w:rsidR="006B6A8A">
        <w:t>. Positiva förflyttningar har gjorts inom</w:t>
      </w:r>
      <w:r w:rsidRPr="007641FC">
        <w:t xml:space="preserve"> </w:t>
      </w:r>
      <w:r w:rsidR="006B6A8A">
        <w:t xml:space="preserve">upplevd </w:t>
      </w:r>
      <w:r w:rsidRPr="007641FC">
        <w:t>kompetens</w:t>
      </w:r>
      <w:r w:rsidR="00906059">
        <w:t xml:space="preserve"> och kunskap hos personalen</w:t>
      </w:r>
      <w:r w:rsidRPr="007641FC">
        <w:t xml:space="preserve"> (94,4</w:t>
      </w:r>
      <w:r w:rsidRPr="007641FC">
        <w:rPr>
          <w:rFonts w:ascii="Times New Roman" w:hAnsi="Times New Roman" w:cs="Times New Roman"/>
        </w:rPr>
        <w:t> </w:t>
      </w:r>
      <w:r w:rsidRPr="007641FC">
        <w:t>%)</w:t>
      </w:r>
      <w:r w:rsidR="00906059">
        <w:t xml:space="preserve"> och u</w:t>
      </w:r>
      <w:r w:rsidRPr="007641FC">
        <w:t xml:space="preserve">pplevelse av att personalen har tid </w:t>
      </w:r>
      <w:r w:rsidR="00906059">
        <w:t>för att genomföra insatserna</w:t>
      </w:r>
      <w:r w:rsidRPr="007641FC">
        <w:t xml:space="preserve"> (81</w:t>
      </w:r>
      <w:r w:rsidRPr="007641FC">
        <w:rPr>
          <w:rFonts w:ascii="Times New Roman" w:hAnsi="Times New Roman" w:cs="Times New Roman"/>
        </w:rPr>
        <w:t> </w:t>
      </w:r>
      <w:r w:rsidRPr="007641FC">
        <w:t>%).</w:t>
      </w:r>
    </w:p>
    <w:p w14:paraId="6AB2F708" w14:textId="22F0D24A" w:rsidR="007641FC" w:rsidRPr="007641FC" w:rsidRDefault="007641FC" w:rsidP="007641FC">
      <w:r w:rsidRPr="007641FC">
        <w:t>Möjlighet att lämna synpunkter/klagomål sjunker (49</w:t>
      </w:r>
      <w:r w:rsidRPr="007641FC">
        <w:rPr>
          <w:rFonts w:ascii="Times New Roman" w:hAnsi="Times New Roman" w:cs="Times New Roman"/>
        </w:rPr>
        <w:t> </w:t>
      </w:r>
      <w:r w:rsidRPr="007641FC">
        <w:t>%)</w:t>
      </w:r>
      <w:r w:rsidR="00C6007E">
        <w:t xml:space="preserve"> liksom möjligheten till</w:t>
      </w:r>
      <w:r w:rsidRPr="007641FC">
        <w:t xml:space="preserve"> </w:t>
      </w:r>
      <w:r w:rsidR="00C6007E">
        <w:t>u</w:t>
      </w:r>
      <w:r w:rsidRPr="007641FC">
        <w:t>tevistelse (67</w:t>
      </w:r>
      <w:r w:rsidRPr="007641FC">
        <w:rPr>
          <w:rFonts w:ascii="Times New Roman" w:hAnsi="Times New Roman" w:cs="Times New Roman"/>
        </w:rPr>
        <w:t> </w:t>
      </w:r>
      <w:r w:rsidRPr="007641FC">
        <w:t>%). Tillgång till s</w:t>
      </w:r>
      <w:r w:rsidR="00CB1B84">
        <w:t>juksköterska upplevs ha blivit</w:t>
      </w:r>
      <w:r w:rsidRPr="007641FC">
        <w:t xml:space="preserve"> något lägre (71</w:t>
      </w:r>
      <w:r w:rsidR="00CB1B84">
        <w:t xml:space="preserve"> %</w:t>
      </w:r>
      <w:r w:rsidRPr="007641FC">
        <w:rPr>
          <w:rFonts w:ascii="Times New Roman" w:hAnsi="Times New Roman" w:cs="Times New Roman"/>
        </w:rPr>
        <w:t> </w:t>
      </w:r>
      <w:r w:rsidRPr="007641FC">
        <w:t>) och</w:t>
      </w:r>
      <w:r w:rsidR="00747977">
        <w:t xml:space="preserve"> upplevd tillgång till</w:t>
      </w:r>
      <w:r w:rsidRPr="007641FC">
        <w:t xml:space="preserve"> läkare vid behov </w:t>
      </w:r>
      <w:r w:rsidR="00747977">
        <w:t xml:space="preserve">upplevs </w:t>
      </w:r>
      <w:r w:rsidRPr="007641FC">
        <w:t xml:space="preserve">fortfarande låg, trots </w:t>
      </w:r>
      <w:r w:rsidR="00747977">
        <w:t xml:space="preserve">en </w:t>
      </w:r>
      <w:r w:rsidRPr="007641FC">
        <w:t>förbättring (50</w:t>
      </w:r>
      <w:r w:rsidR="00CB1B84">
        <w:t xml:space="preserve"> %</w:t>
      </w:r>
      <w:r w:rsidRPr="007641FC">
        <w:rPr>
          <w:rFonts w:ascii="Times New Roman" w:hAnsi="Times New Roman" w:cs="Times New Roman"/>
        </w:rPr>
        <w:t> </w:t>
      </w:r>
      <w:r w:rsidRPr="007641FC">
        <w:t xml:space="preserve">). </w:t>
      </w:r>
    </w:p>
    <w:p w14:paraId="18C3A76B" w14:textId="7854467E" w:rsidR="007641FC" w:rsidRPr="00747977" w:rsidRDefault="007641FC" w:rsidP="00AA7242">
      <w:r w:rsidRPr="007641FC">
        <w:t>Oro/ångest har förbättrats jämfört med 2024 (13</w:t>
      </w:r>
      <w:r w:rsidRPr="007641FC">
        <w:rPr>
          <w:rFonts w:ascii="Times New Roman" w:hAnsi="Times New Roman" w:cs="Times New Roman"/>
        </w:rPr>
        <w:t> </w:t>
      </w:r>
      <w:r w:rsidRPr="007641FC">
        <w:t>% anger sv</w:t>
      </w:r>
      <w:r w:rsidRPr="007641FC">
        <w:rPr>
          <w:rFonts w:cs="Georgia"/>
        </w:rPr>
        <w:t>å</w:t>
      </w:r>
      <w:r w:rsidRPr="007641FC">
        <w:t>ra besv</w:t>
      </w:r>
      <w:r w:rsidRPr="007641FC">
        <w:rPr>
          <w:rFonts w:cs="Georgia"/>
        </w:rPr>
        <w:t>ä</w:t>
      </w:r>
      <w:r w:rsidRPr="007641FC">
        <w:t xml:space="preserve">r), men ligger </w:t>
      </w:r>
      <w:r w:rsidRPr="007641FC">
        <w:rPr>
          <w:rFonts w:cs="Georgia"/>
        </w:rPr>
        <w:t>ö</w:t>
      </w:r>
      <w:r w:rsidRPr="007641FC">
        <w:t xml:space="preserve">ver 2023 </w:t>
      </w:r>
      <w:r w:rsidRPr="007641FC">
        <w:rPr>
          <w:rFonts w:cs="Georgia"/>
        </w:rPr>
        <w:t>å</w:t>
      </w:r>
      <w:r w:rsidRPr="007641FC">
        <w:t>rs niv</w:t>
      </w:r>
      <w:r w:rsidRPr="007641FC">
        <w:rPr>
          <w:rFonts w:cs="Georgia"/>
        </w:rPr>
        <w:t>å</w:t>
      </w:r>
      <w:r w:rsidRPr="007641FC">
        <w:t>.</w:t>
      </w:r>
    </w:p>
    <w:p w14:paraId="2563FDCC" w14:textId="27383287" w:rsidR="00C44C51" w:rsidRDefault="00C44C51" w:rsidP="00AA7242">
      <w:bookmarkStart w:id="13" w:name="_Toc222729448"/>
      <w:r w:rsidRPr="00BB7284">
        <w:rPr>
          <w:rStyle w:val="Rubrik3Char"/>
        </w:rPr>
        <w:t>Gruppbostad</w:t>
      </w:r>
      <w:r w:rsidR="00A43982" w:rsidRPr="00BB7284">
        <w:rPr>
          <w:rStyle w:val="Rubrik3Char"/>
        </w:rPr>
        <w:t xml:space="preserve"> LSS</w:t>
      </w:r>
      <w:bookmarkEnd w:id="13"/>
      <w:r w:rsidR="005B0493">
        <w:t xml:space="preserve"> </w:t>
      </w:r>
    </w:p>
    <w:p w14:paraId="768ACE56" w14:textId="731EC189" w:rsidR="00FB05AE" w:rsidRPr="00FB05AE" w:rsidRDefault="00FB05AE" w:rsidP="00AA7242">
      <w:pPr>
        <w:rPr>
          <w:i/>
          <w:iCs/>
        </w:rPr>
      </w:pPr>
      <w:r w:rsidRPr="00FB05AE">
        <w:rPr>
          <w:i/>
          <w:iCs/>
        </w:rPr>
        <w:t>Tabell</w:t>
      </w:r>
      <w:r w:rsidR="00851146">
        <w:rPr>
          <w:i/>
          <w:iCs/>
        </w:rPr>
        <w:t xml:space="preserve"> 18: Brukarundersökning gruppbostad LSS</w:t>
      </w:r>
    </w:p>
    <w:tbl>
      <w:tblPr>
        <w:tblStyle w:val="Tabellrutnt"/>
        <w:tblW w:w="0" w:type="auto"/>
        <w:tblLook w:val="04A0" w:firstRow="1" w:lastRow="0" w:firstColumn="1" w:lastColumn="0" w:noHBand="0" w:noVBand="1"/>
      </w:tblPr>
      <w:tblGrid>
        <w:gridCol w:w="2123"/>
        <w:gridCol w:w="2123"/>
        <w:gridCol w:w="2124"/>
        <w:gridCol w:w="2124"/>
      </w:tblGrid>
      <w:tr w:rsidR="00BB7284" w:rsidRPr="00AA7242" w14:paraId="14AD42C3" w14:textId="77777777" w:rsidTr="000C6378">
        <w:tc>
          <w:tcPr>
            <w:tcW w:w="2123" w:type="dxa"/>
          </w:tcPr>
          <w:p w14:paraId="3D1351F6" w14:textId="306C7099" w:rsidR="00BB7284" w:rsidRPr="00AA7242" w:rsidRDefault="00BB7284" w:rsidP="000C6378">
            <w:r>
              <w:t>Svarsfrekvens</w:t>
            </w:r>
          </w:p>
        </w:tc>
        <w:tc>
          <w:tcPr>
            <w:tcW w:w="2123" w:type="dxa"/>
          </w:tcPr>
          <w:p w14:paraId="293C2209" w14:textId="3855FDCE" w:rsidR="00BB7284" w:rsidRPr="00AA7242" w:rsidRDefault="00BB7284" w:rsidP="000C6378">
            <w:r>
              <w:t>2023</w:t>
            </w:r>
          </w:p>
        </w:tc>
        <w:tc>
          <w:tcPr>
            <w:tcW w:w="2124" w:type="dxa"/>
          </w:tcPr>
          <w:p w14:paraId="02F27AAE" w14:textId="2B127E53" w:rsidR="00BB7284" w:rsidRPr="00AA7242" w:rsidRDefault="00BB7284" w:rsidP="000C6378">
            <w:r>
              <w:t>2024</w:t>
            </w:r>
          </w:p>
        </w:tc>
        <w:tc>
          <w:tcPr>
            <w:tcW w:w="2124" w:type="dxa"/>
          </w:tcPr>
          <w:p w14:paraId="2B591CA9" w14:textId="01D41684" w:rsidR="00BB7284" w:rsidRPr="00AA7242" w:rsidRDefault="00BB7284" w:rsidP="000C6378">
            <w:r>
              <w:t>2025</w:t>
            </w:r>
          </w:p>
        </w:tc>
      </w:tr>
      <w:tr w:rsidR="00BB7284" w:rsidRPr="00AA7242" w14:paraId="55FCBB72" w14:textId="77777777" w:rsidTr="000C6378">
        <w:tc>
          <w:tcPr>
            <w:tcW w:w="2123" w:type="dxa"/>
          </w:tcPr>
          <w:p w14:paraId="53853200" w14:textId="77777777" w:rsidR="00BB7284" w:rsidRPr="00AA7242" w:rsidRDefault="00BB7284" w:rsidP="000C6378"/>
        </w:tc>
        <w:tc>
          <w:tcPr>
            <w:tcW w:w="2123" w:type="dxa"/>
          </w:tcPr>
          <w:p w14:paraId="37DBFFA5" w14:textId="407065A6" w:rsidR="00BB7284" w:rsidRPr="00AA7242" w:rsidRDefault="00BB7284" w:rsidP="000C6378">
            <w:r>
              <w:t>-</w:t>
            </w:r>
          </w:p>
        </w:tc>
        <w:tc>
          <w:tcPr>
            <w:tcW w:w="2124" w:type="dxa"/>
          </w:tcPr>
          <w:p w14:paraId="0DEB2806" w14:textId="32F864C7" w:rsidR="00BB7284" w:rsidRPr="00AA7242" w:rsidRDefault="00BB7284" w:rsidP="000C6378">
            <w:r>
              <w:t>-</w:t>
            </w:r>
          </w:p>
        </w:tc>
        <w:tc>
          <w:tcPr>
            <w:tcW w:w="2124" w:type="dxa"/>
          </w:tcPr>
          <w:p w14:paraId="116B21CF" w14:textId="2D0B57E8" w:rsidR="00BB7284" w:rsidRPr="00AA7242" w:rsidRDefault="00BB7284" w:rsidP="000C6378">
            <w:r>
              <w:t xml:space="preserve">80 % </w:t>
            </w:r>
            <w:r w:rsidR="00E05CFD">
              <w:t>12 svar</w:t>
            </w:r>
          </w:p>
        </w:tc>
      </w:tr>
      <w:tr w:rsidR="005B0493" w:rsidRPr="00AA7242" w14:paraId="44A03BEE" w14:textId="77777777" w:rsidTr="000C6378">
        <w:tc>
          <w:tcPr>
            <w:tcW w:w="2123" w:type="dxa"/>
          </w:tcPr>
          <w:p w14:paraId="2926A283" w14:textId="77777777" w:rsidR="005B0493" w:rsidRPr="00AA7242" w:rsidRDefault="005B0493" w:rsidP="000C6378">
            <w:r w:rsidRPr="00AA7242">
              <w:lastRenderedPageBreak/>
              <w:t>Fråga</w:t>
            </w:r>
          </w:p>
        </w:tc>
        <w:tc>
          <w:tcPr>
            <w:tcW w:w="2123" w:type="dxa"/>
          </w:tcPr>
          <w:p w14:paraId="4A3539C8" w14:textId="77777777" w:rsidR="005B0493" w:rsidRPr="00AA7242" w:rsidRDefault="005B0493" w:rsidP="000C6378">
            <w:r w:rsidRPr="00AA7242">
              <w:t>Andel som svarat ja (%) 202</w:t>
            </w:r>
            <w:r>
              <w:t>3</w:t>
            </w:r>
          </w:p>
        </w:tc>
        <w:tc>
          <w:tcPr>
            <w:tcW w:w="2124" w:type="dxa"/>
          </w:tcPr>
          <w:p w14:paraId="76F67E5A" w14:textId="77777777" w:rsidR="005B0493" w:rsidRPr="00AA7242" w:rsidRDefault="005B0493" w:rsidP="000C6378">
            <w:r w:rsidRPr="00AA7242">
              <w:t>202</w:t>
            </w:r>
            <w:r>
              <w:t>4</w:t>
            </w:r>
          </w:p>
        </w:tc>
        <w:tc>
          <w:tcPr>
            <w:tcW w:w="2124" w:type="dxa"/>
          </w:tcPr>
          <w:p w14:paraId="695A3496" w14:textId="77777777" w:rsidR="005B0493" w:rsidRPr="00AA7242" w:rsidRDefault="005B0493" w:rsidP="000C6378">
            <w:r w:rsidRPr="00AA7242">
              <w:t>202</w:t>
            </w:r>
            <w:r>
              <w:t>5</w:t>
            </w:r>
          </w:p>
        </w:tc>
      </w:tr>
      <w:tr w:rsidR="005B0493" w:rsidRPr="00AA7242" w14:paraId="01011336" w14:textId="77777777" w:rsidTr="009A2983">
        <w:tc>
          <w:tcPr>
            <w:tcW w:w="2123" w:type="dxa"/>
          </w:tcPr>
          <w:p w14:paraId="5227E058" w14:textId="2CCB9015" w:rsidR="005B0493" w:rsidRPr="00AA7242" w:rsidRDefault="009A2983" w:rsidP="000C6378">
            <w:r>
              <w:t>Brukaren får bestämma om saker som är viktiga hemma</w:t>
            </w:r>
          </w:p>
        </w:tc>
        <w:tc>
          <w:tcPr>
            <w:tcW w:w="2123" w:type="dxa"/>
            <w:shd w:val="clear" w:color="auto" w:fill="E7E6E6" w:themeFill="background2"/>
          </w:tcPr>
          <w:p w14:paraId="5ED6635D" w14:textId="473C149B" w:rsidR="005B0493" w:rsidRPr="00AA7242" w:rsidRDefault="009A2983" w:rsidP="000C6378">
            <w:r>
              <w:t>-</w:t>
            </w:r>
          </w:p>
        </w:tc>
        <w:tc>
          <w:tcPr>
            <w:tcW w:w="2124" w:type="dxa"/>
            <w:shd w:val="clear" w:color="auto" w:fill="E7E6E6" w:themeFill="background2"/>
          </w:tcPr>
          <w:p w14:paraId="61AEC6FE" w14:textId="66EF54C6" w:rsidR="005B0493" w:rsidRPr="00AA7242" w:rsidRDefault="009A2983" w:rsidP="000C6378">
            <w:r>
              <w:t>-</w:t>
            </w:r>
          </w:p>
        </w:tc>
        <w:tc>
          <w:tcPr>
            <w:tcW w:w="2124" w:type="dxa"/>
            <w:shd w:val="clear" w:color="auto" w:fill="FF0000"/>
          </w:tcPr>
          <w:p w14:paraId="0914E0CF" w14:textId="73ACB430" w:rsidR="005B0493" w:rsidRPr="00AA7242" w:rsidRDefault="009A2983" w:rsidP="000C6378">
            <w:r>
              <w:t>50</w:t>
            </w:r>
          </w:p>
        </w:tc>
      </w:tr>
      <w:tr w:rsidR="005B0493" w:rsidRPr="00AA7242" w14:paraId="4625B326" w14:textId="77777777" w:rsidTr="0017228F">
        <w:tc>
          <w:tcPr>
            <w:tcW w:w="2123" w:type="dxa"/>
          </w:tcPr>
          <w:p w14:paraId="214A9FF6" w14:textId="582277C5" w:rsidR="005B0493" w:rsidRPr="00AA7242" w:rsidRDefault="0017228F" w:rsidP="000C6378">
            <w:r>
              <w:t>Brukaren får den hjälp som hen vill ha</w:t>
            </w:r>
          </w:p>
        </w:tc>
        <w:tc>
          <w:tcPr>
            <w:tcW w:w="2123" w:type="dxa"/>
            <w:shd w:val="clear" w:color="auto" w:fill="E7E6E6" w:themeFill="background2"/>
          </w:tcPr>
          <w:p w14:paraId="46E773B0" w14:textId="2BD45431" w:rsidR="005B0493" w:rsidRPr="00AA7242" w:rsidRDefault="009A2983" w:rsidP="000C6378">
            <w:r>
              <w:t>-</w:t>
            </w:r>
          </w:p>
        </w:tc>
        <w:tc>
          <w:tcPr>
            <w:tcW w:w="2124" w:type="dxa"/>
            <w:shd w:val="clear" w:color="auto" w:fill="E7E6E6" w:themeFill="background2"/>
          </w:tcPr>
          <w:p w14:paraId="384E0BAE" w14:textId="0BAEAD54" w:rsidR="005B0493" w:rsidRPr="00AA7242" w:rsidRDefault="009A2983" w:rsidP="000C6378">
            <w:r>
              <w:t>-</w:t>
            </w:r>
          </w:p>
        </w:tc>
        <w:tc>
          <w:tcPr>
            <w:tcW w:w="2124" w:type="dxa"/>
            <w:shd w:val="clear" w:color="auto" w:fill="FF0000"/>
          </w:tcPr>
          <w:p w14:paraId="2522E130" w14:textId="6074A1BB" w:rsidR="005B0493" w:rsidRPr="00AA7242" w:rsidRDefault="0017228F" w:rsidP="000C6378">
            <w:r>
              <w:t>58</w:t>
            </w:r>
          </w:p>
        </w:tc>
      </w:tr>
      <w:tr w:rsidR="005B0493" w:rsidRPr="00AA7242" w14:paraId="7406CF31" w14:textId="77777777" w:rsidTr="00A176E8">
        <w:tc>
          <w:tcPr>
            <w:tcW w:w="2123" w:type="dxa"/>
          </w:tcPr>
          <w:p w14:paraId="2F5681F0" w14:textId="46E584E7" w:rsidR="005B0493" w:rsidRPr="00AA7242" w:rsidRDefault="00A176E8" w:rsidP="000C6378">
            <w:r>
              <w:t>Personalen pratar så att brukaren förstår</w:t>
            </w:r>
          </w:p>
        </w:tc>
        <w:tc>
          <w:tcPr>
            <w:tcW w:w="2123" w:type="dxa"/>
            <w:shd w:val="clear" w:color="auto" w:fill="E7E6E6" w:themeFill="background2"/>
          </w:tcPr>
          <w:p w14:paraId="24C39274" w14:textId="57FA319B" w:rsidR="005B0493" w:rsidRPr="00AA7242" w:rsidRDefault="009A2983" w:rsidP="000C6378">
            <w:r>
              <w:t>-</w:t>
            </w:r>
          </w:p>
        </w:tc>
        <w:tc>
          <w:tcPr>
            <w:tcW w:w="2124" w:type="dxa"/>
            <w:shd w:val="clear" w:color="auto" w:fill="E7E6E6" w:themeFill="background2"/>
          </w:tcPr>
          <w:p w14:paraId="7DD643CE" w14:textId="344DE844" w:rsidR="005B0493" w:rsidRPr="00AA7242" w:rsidRDefault="009A2983" w:rsidP="000C6378">
            <w:r>
              <w:t>-</w:t>
            </w:r>
          </w:p>
        </w:tc>
        <w:tc>
          <w:tcPr>
            <w:tcW w:w="2124" w:type="dxa"/>
            <w:shd w:val="clear" w:color="auto" w:fill="FF0000"/>
          </w:tcPr>
          <w:p w14:paraId="1FF4239C" w14:textId="297F78C9" w:rsidR="005B0493" w:rsidRPr="00AA7242" w:rsidRDefault="00A176E8" w:rsidP="000C6378">
            <w:r>
              <w:t>36</w:t>
            </w:r>
          </w:p>
        </w:tc>
      </w:tr>
      <w:tr w:rsidR="005B0493" w:rsidRPr="00AA7242" w14:paraId="443C0C22" w14:textId="77777777" w:rsidTr="00700E9D">
        <w:tc>
          <w:tcPr>
            <w:tcW w:w="2123" w:type="dxa"/>
          </w:tcPr>
          <w:p w14:paraId="44477B7E" w14:textId="5CF9E017" w:rsidR="005B0493" w:rsidRPr="00AA7242" w:rsidRDefault="002131BE" w:rsidP="000C6378">
            <w:r>
              <w:t>All personal förstår brukaren</w:t>
            </w:r>
          </w:p>
        </w:tc>
        <w:tc>
          <w:tcPr>
            <w:tcW w:w="2123" w:type="dxa"/>
            <w:shd w:val="clear" w:color="auto" w:fill="E7E6E6" w:themeFill="background2"/>
          </w:tcPr>
          <w:p w14:paraId="055971CF" w14:textId="20DD65DA" w:rsidR="005B0493" w:rsidRPr="00AA7242" w:rsidRDefault="009A2983" w:rsidP="000C6378">
            <w:r>
              <w:t>-</w:t>
            </w:r>
          </w:p>
        </w:tc>
        <w:tc>
          <w:tcPr>
            <w:tcW w:w="2124" w:type="dxa"/>
            <w:shd w:val="clear" w:color="auto" w:fill="E7E6E6" w:themeFill="background2"/>
          </w:tcPr>
          <w:p w14:paraId="536FCE4A" w14:textId="68993103" w:rsidR="005B0493" w:rsidRPr="00AA7242" w:rsidRDefault="009A2983" w:rsidP="000C6378">
            <w:r>
              <w:t>-</w:t>
            </w:r>
          </w:p>
        </w:tc>
        <w:tc>
          <w:tcPr>
            <w:tcW w:w="2124" w:type="dxa"/>
            <w:shd w:val="clear" w:color="auto" w:fill="FF0000"/>
          </w:tcPr>
          <w:p w14:paraId="0349E0A7" w14:textId="659C4C0E" w:rsidR="005B0493" w:rsidRPr="00AA7242" w:rsidRDefault="00700E9D" w:rsidP="000C6378">
            <w:r>
              <w:t>58</w:t>
            </w:r>
          </w:p>
        </w:tc>
      </w:tr>
      <w:tr w:rsidR="005B0493" w:rsidRPr="00AA7242" w14:paraId="682AA401" w14:textId="77777777" w:rsidTr="009A2983">
        <w:tc>
          <w:tcPr>
            <w:tcW w:w="2123" w:type="dxa"/>
          </w:tcPr>
          <w:p w14:paraId="4EAA474D" w14:textId="28B2C736" w:rsidR="005B0493" w:rsidRPr="00AA7242" w:rsidRDefault="00700E9D" w:rsidP="000C6378">
            <w:r>
              <w:t>Personalen bryr sig om brukaren</w:t>
            </w:r>
          </w:p>
        </w:tc>
        <w:tc>
          <w:tcPr>
            <w:tcW w:w="2123" w:type="dxa"/>
            <w:shd w:val="clear" w:color="auto" w:fill="E7E6E6" w:themeFill="background2"/>
          </w:tcPr>
          <w:p w14:paraId="757E225F" w14:textId="60D1A6CE" w:rsidR="005B0493" w:rsidRPr="00AA7242" w:rsidRDefault="009A2983" w:rsidP="000C6378">
            <w:r>
              <w:t>-</w:t>
            </w:r>
          </w:p>
        </w:tc>
        <w:tc>
          <w:tcPr>
            <w:tcW w:w="2124" w:type="dxa"/>
            <w:shd w:val="clear" w:color="auto" w:fill="E7E6E6" w:themeFill="background2"/>
          </w:tcPr>
          <w:p w14:paraId="02F988B5" w14:textId="65F91D14" w:rsidR="005B0493" w:rsidRPr="00AA7242" w:rsidRDefault="009A2983" w:rsidP="000C6378">
            <w:r>
              <w:t>-</w:t>
            </w:r>
          </w:p>
        </w:tc>
        <w:tc>
          <w:tcPr>
            <w:tcW w:w="2124" w:type="dxa"/>
            <w:shd w:val="clear" w:color="auto" w:fill="FFFF00"/>
          </w:tcPr>
          <w:p w14:paraId="39FE3456" w14:textId="06F34618" w:rsidR="005B0493" w:rsidRPr="00AA7242" w:rsidRDefault="00700E9D" w:rsidP="000C6378">
            <w:r>
              <w:t>83</w:t>
            </w:r>
          </w:p>
        </w:tc>
      </w:tr>
      <w:tr w:rsidR="005B0493" w:rsidRPr="00AA7242" w14:paraId="66DB06B7" w14:textId="77777777" w:rsidTr="00BF3FA7">
        <w:tc>
          <w:tcPr>
            <w:tcW w:w="2123" w:type="dxa"/>
          </w:tcPr>
          <w:p w14:paraId="46E2A643" w14:textId="10848BA2" w:rsidR="005B0493" w:rsidRPr="00AA7242" w:rsidRDefault="00BF3FA7" w:rsidP="000C6378">
            <w:r>
              <w:t>Brukaren känner sig trygg med alla i personalen</w:t>
            </w:r>
          </w:p>
        </w:tc>
        <w:tc>
          <w:tcPr>
            <w:tcW w:w="2123" w:type="dxa"/>
            <w:shd w:val="clear" w:color="auto" w:fill="E7E6E6" w:themeFill="background2"/>
          </w:tcPr>
          <w:p w14:paraId="00112166" w14:textId="0869CB28" w:rsidR="005B0493" w:rsidRPr="00AA7242" w:rsidRDefault="009A2983" w:rsidP="000C6378">
            <w:r>
              <w:t>-</w:t>
            </w:r>
          </w:p>
        </w:tc>
        <w:tc>
          <w:tcPr>
            <w:tcW w:w="2124" w:type="dxa"/>
            <w:shd w:val="clear" w:color="auto" w:fill="E7E6E6" w:themeFill="background2"/>
          </w:tcPr>
          <w:p w14:paraId="2C3AFD5A" w14:textId="5DA367CA" w:rsidR="005B0493" w:rsidRPr="00AA7242" w:rsidRDefault="009A2983" w:rsidP="000C6378">
            <w:r>
              <w:t>-</w:t>
            </w:r>
          </w:p>
        </w:tc>
        <w:tc>
          <w:tcPr>
            <w:tcW w:w="2124" w:type="dxa"/>
            <w:shd w:val="clear" w:color="auto" w:fill="FF0000"/>
          </w:tcPr>
          <w:p w14:paraId="6E16417B" w14:textId="30BE798B" w:rsidR="005B0493" w:rsidRPr="00AA7242" w:rsidRDefault="00BF3FA7" w:rsidP="000C6378">
            <w:r>
              <w:t>42</w:t>
            </w:r>
          </w:p>
        </w:tc>
      </w:tr>
      <w:tr w:rsidR="005B0493" w:rsidRPr="00AA7242" w14:paraId="10692423" w14:textId="77777777" w:rsidTr="00171BEF">
        <w:tc>
          <w:tcPr>
            <w:tcW w:w="2123" w:type="dxa"/>
          </w:tcPr>
          <w:p w14:paraId="7B9D7E35" w14:textId="1161EB55" w:rsidR="005B0493" w:rsidRPr="00AA7242" w:rsidRDefault="00BD7A25" w:rsidP="000C6378">
            <w:r>
              <w:t>Brukaren är aldrig rädd för något hemma</w:t>
            </w:r>
          </w:p>
        </w:tc>
        <w:tc>
          <w:tcPr>
            <w:tcW w:w="2123" w:type="dxa"/>
            <w:shd w:val="clear" w:color="auto" w:fill="E7E6E6" w:themeFill="background2"/>
          </w:tcPr>
          <w:p w14:paraId="63FFAE63" w14:textId="77777777" w:rsidR="005B0493" w:rsidRPr="00AA7242" w:rsidRDefault="005B0493" w:rsidP="000C6378">
            <w:r>
              <w:t>-</w:t>
            </w:r>
          </w:p>
        </w:tc>
        <w:tc>
          <w:tcPr>
            <w:tcW w:w="2124" w:type="dxa"/>
            <w:shd w:val="clear" w:color="auto" w:fill="E7E6E6" w:themeFill="background2"/>
          </w:tcPr>
          <w:p w14:paraId="62D204F9" w14:textId="7ECE9E84" w:rsidR="005B0493" w:rsidRPr="00AA7242" w:rsidRDefault="009A2983" w:rsidP="000C6378">
            <w:r>
              <w:t>-</w:t>
            </w:r>
          </w:p>
        </w:tc>
        <w:tc>
          <w:tcPr>
            <w:tcW w:w="2124" w:type="dxa"/>
            <w:shd w:val="clear" w:color="auto" w:fill="FF0000"/>
          </w:tcPr>
          <w:p w14:paraId="2E15ABB6" w14:textId="356DF788" w:rsidR="005B0493" w:rsidRPr="00AA7242" w:rsidRDefault="00171BEF" w:rsidP="000C6378">
            <w:r>
              <w:t>50</w:t>
            </w:r>
          </w:p>
        </w:tc>
      </w:tr>
      <w:tr w:rsidR="005B0493" w:rsidRPr="00AA7242" w14:paraId="1991590F" w14:textId="77777777" w:rsidTr="005A6D41">
        <w:tc>
          <w:tcPr>
            <w:tcW w:w="2123" w:type="dxa"/>
          </w:tcPr>
          <w:p w14:paraId="2C9BFCFA" w14:textId="1EBCE112" w:rsidR="005B0493" w:rsidRPr="00AA7242" w:rsidRDefault="00171BEF" w:rsidP="000C6378">
            <w:r>
              <w:t>Brukaren trivs alltid hemma</w:t>
            </w:r>
          </w:p>
        </w:tc>
        <w:tc>
          <w:tcPr>
            <w:tcW w:w="2123" w:type="dxa"/>
            <w:shd w:val="clear" w:color="auto" w:fill="E7E6E6" w:themeFill="background2"/>
          </w:tcPr>
          <w:p w14:paraId="7744C760" w14:textId="77777777" w:rsidR="005B0493" w:rsidRPr="00AA7242" w:rsidRDefault="005B0493" w:rsidP="000C6378">
            <w:r w:rsidRPr="00AA7242">
              <w:t>-</w:t>
            </w:r>
          </w:p>
        </w:tc>
        <w:tc>
          <w:tcPr>
            <w:tcW w:w="2124" w:type="dxa"/>
            <w:shd w:val="clear" w:color="auto" w:fill="E7E6E6" w:themeFill="background2"/>
          </w:tcPr>
          <w:p w14:paraId="24A1B5CC" w14:textId="4558E825" w:rsidR="005B0493" w:rsidRPr="00AA7242" w:rsidRDefault="009A2983" w:rsidP="000C6378">
            <w:r>
              <w:t>-</w:t>
            </w:r>
          </w:p>
        </w:tc>
        <w:tc>
          <w:tcPr>
            <w:tcW w:w="2124" w:type="dxa"/>
            <w:shd w:val="clear" w:color="auto" w:fill="FF0000"/>
          </w:tcPr>
          <w:p w14:paraId="6AC819C4" w14:textId="0ED3151E" w:rsidR="005B0493" w:rsidRPr="00AA7242" w:rsidRDefault="00171BEF" w:rsidP="000C6378">
            <w:r>
              <w:t>75</w:t>
            </w:r>
          </w:p>
        </w:tc>
      </w:tr>
      <w:tr w:rsidR="005A6D41" w:rsidRPr="00AA7242" w14:paraId="677B588D" w14:textId="77777777" w:rsidTr="005A2D01">
        <w:tc>
          <w:tcPr>
            <w:tcW w:w="2123" w:type="dxa"/>
          </w:tcPr>
          <w:p w14:paraId="3A5973DD" w14:textId="15901C76" w:rsidR="005A6D41" w:rsidRDefault="005A6D41" w:rsidP="000C6378">
            <w:r>
              <w:t>Brukaren vet vem hen ska kontakta om något är dåligt hemma</w:t>
            </w:r>
          </w:p>
        </w:tc>
        <w:tc>
          <w:tcPr>
            <w:tcW w:w="2123" w:type="dxa"/>
            <w:shd w:val="clear" w:color="auto" w:fill="E7E6E6" w:themeFill="background2"/>
          </w:tcPr>
          <w:p w14:paraId="14BECB6A" w14:textId="77777777" w:rsidR="005A6D41" w:rsidRPr="00AA7242" w:rsidRDefault="005A6D41" w:rsidP="000C6378"/>
        </w:tc>
        <w:tc>
          <w:tcPr>
            <w:tcW w:w="2124" w:type="dxa"/>
            <w:shd w:val="clear" w:color="auto" w:fill="E7E6E6" w:themeFill="background2"/>
          </w:tcPr>
          <w:p w14:paraId="768E6B16" w14:textId="77777777" w:rsidR="005A6D41" w:rsidRDefault="005A6D41" w:rsidP="000C6378"/>
        </w:tc>
        <w:tc>
          <w:tcPr>
            <w:tcW w:w="2124" w:type="dxa"/>
            <w:shd w:val="clear" w:color="auto" w:fill="92D050"/>
          </w:tcPr>
          <w:p w14:paraId="50AF1311" w14:textId="3165D77C" w:rsidR="005A6D41" w:rsidRDefault="005A2D01" w:rsidP="000C6378">
            <w:r>
              <w:t>100</w:t>
            </w:r>
          </w:p>
        </w:tc>
      </w:tr>
    </w:tbl>
    <w:p w14:paraId="6FBF0A7D" w14:textId="111BFA59" w:rsidR="005B0493" w:rsidRDefault="005B0493" w:rsidP="00AA7242"/>
    <w:p w14:paraId="71B0FEBF" w14:textId="5F86F395" w:rsidR="00D50D9E" w:rsidRPr="00D50D9E" w:rsidRDefault="00D50D9E" w:rsidP="00D50D9E">
      <w:r w:rsidRPr="00D50D9E">
        <w:t>Styrkor</w:t>
      </w:r>
      <w:r>
        <w:t>na i gruppbostad inom LSS ligger i att</w:t>
      </w:r>
      <w:r w:rsidRPr="00D50D9E">
        <w:t xml:space="preserve"> ”personalen bryr sig” (83</w:t>
      </w:r>
      <w:r w:rsidRPr="00D50D9E">
        <w:rPr>
          <w:rFonts w:ascii="Times New Roman" w:hAnsi="Times New Roman" w:cs="Times New Roman"/>
        </w:rPr>
        <w:t> </w:t>
      </w:r>
      <w:r w:rsidRPr="00D50D9E">
        <w:t xml:space="preserve">%) och </w:t>
      </w:r>
      <w:r>
        <w:t>att den enskilde</w:t>
      </w:r>
      <w:r w:rsidRPr="00D50D9E">
        <w:t xml:space="preserve"> vet vem som kontaktas vid problem (100</w:t>
      </w:r>
      <w:r>
        <w:t xml:space="preserve"> %</w:t>
      </w:r>
      <w:r w:rsidRPr="00D50D9E">
        <w:t xml:space="preserve">). </w:t>
      </w:r>
    </w:p>
    <w:p w14:paraId="43CCEA9C" w14:textId="2D8196E7" w:rsidR="00D50D9E" w:rsidRDefault="00D50D9E" w:rsidP="00AA7242">
      <w:r>
        <w:t>Det finns dock et</w:t>
      </w:r>
      <w:r w:rsidR="00B97665">
        <w:t>t</w:t>
      </w:r>
      <w:r>
        <w:t xml:space="preserve"> b</w:t>
      </w:r>
      <w:r w:rsidRPr="00D50D9E">
        <w:t xml:space="preserve">etydande utvecklingsbehov </w:t>
      </w:r>
      <w:r w:rsidR="00B97665">
        <w:t>inom flera områden, bland annat inom</w:t>
      </w:r>
      <w:r w:rsidRPr="00D50D9E">
        <w:t xml:space="preserve"> kommunikation (personalen pratar så att brukaren förstår: 36</w:t>
      </w:r>
      <w:r w:rsidRPr="00D50D9E">
        <w:rPr>
          <w:rFonts w:ascii="Times New Roman" w:hAnsi="Times New Roman" w:cs="Times New Roman"/>
        </w:rPr>
        <w:t> </w:t>
      </w:r>
      <w:r w:rsidRPr="00D50D9E">
        <w:t xml:space="preserve">%), </w:t>
      </w:r>
      <w:r w:rsidR="00B97665">
        <w:t xml:space="preserve">känna </w:t>
      </w:r>
      <w:r w:rsidRPr="00D50D9E">
        <w:t>trygghet med all personal (42</w:t>
      </w:r>
      <w:r w:rsidRPr="00D50D9E">
        <w:rPr>
          <w:rFonts w:ascii="Times New Roman" w:hAnsi="Times New Roman" w:cs="Times New Roman"/>
        </w:rPr>
        <w:t> </w:t>
      </w:r>
      <w:r w:rsidR="00B97665">
        <w:rPr>
          <w:rFonts w:ascii="Times New Roman" w:hAnsi="Times New Roman" w:cs="Times New Roman"/>
        </w:rPr>
        <w:t>%</w:t>
      </w:r>
      <w:r w:rsidRPr="00D50D9E">
        <w:t>) och delaktighet i viktiga</w:t>
      </w:r>
      <w:r w:rsidR="00B97665">
        <w:t xml:space="preserve"> beslut (50%).</w:t>
      </w:r>
    </w:p>
    <w:p w14:paraId="01557DC3" w14:textId="6C91C71B" w:rsidR="00FF5A42" w:rsidRDefault="005A2D01" w:rsidP="00AA7242">
      <w:pPr>
        <w:rPr>
          <w:rStyle w:val="Rubrik3Char"/>
        </w:rPr>
      </w:pPr>
      <w:bookmarkStart w:id="14" w:name="_Toc222729449"/>
      <w:r w:rsidRPr="00E05CFD">
        <w:rPr>
          <w:rStyle w:val="Rubrik3Char"/>
        </w:rPr>
        <w:t>Servicebostad</w:t>
      </w:r>
      <w:r w:rsidR="00A43982" w:rsidRPr="00E05CFD">
        <w:rPr>
          <w:rStyle w:val="Rubrik3Char"/>
        </w:rPr>
        <w:t xml:space="preserve"> LSS</w:t>
      </w:r>
      <w:bookmarkEnd w:id="14"/>
    </w:p>
    <w:p w14:paraId="59C681A6" w14:textId="15F0C4BC" w:rsidR="00FB05AE" w:rsidRPr="00FF5A42" w:rsidRDefault="00FF5A42" w:rsidP="00FF5A42">
      <w:pPr>
        <w:rPr>
          <w:i/>
          <w:iCs/>
        </w:rPr>
      </w:pPr>
      <w:r w:rsidRPr="00FF5A42">
        <w:rPr>
          <w:i/>
          <w:iCs/>
        </w:rPr>
        <w:t>Tabell 19: Brukarundersökning servicebostad LSS</w:t>
      </w:r>
    </w:p>
    <w:tbl>
      <w:tblPr>
        <w:tblStyle w:val="Tabellrutnt"/>
        <w:tblW w:w="0" w:type="auto"/>
        <w:tblLook w:val="04A0" w:firstRow="1" w:lastRow="0" w:firstColumn="1" w:lastColumn="0" w:noHBand="0" w:noVBand="1"/>
      </w:tblPr>
      <w:tblGrid>
        <w:gridCol w:w="2123"/>
        <w:gridCol w:w="2123"/>
        <w:gridCol w:w="2124"/>
        <w:gridCol w:w="2124"/>
      </w:tblGrid>
      <w:tr w:rsidR="00E05CFD" w:rsidRPr="00AA7242" w14:paraId="472C71F4" w14:textId="77777777" w:rsidTr="000C6378">
        <w:tc>
          <w:tcPr>
            <w:tcW w:w="2123" w:type="dxa"/>
          </w:tcPr>
          <w:p w14:paraId="7449EAD3" w14:textId="72A6FC7F" w:rsidR="00E05CFD" w:rsidRPr="00AA7242" w:rsidRDefault="00E05CFD" w:rsidP="000C6378">
            <w:r>
              <w:t>Svarsfrekvens</w:t>
            </w:r>
          </w:p>
        </w:tc>
        <w:tc>
          <w:tcPr>
            <w:tcW w:w="2123" w:type="dxa"/>
          </w:tcPr>
          <w:p w14:paraId="52C29B02" w14:textId="563DC0AE" w:rsidR="00E05CFD" w:rsidRPr="00AA7242" w:rsidRDefault="00E05CFD" w:rsidP="000C6378">
            <w:r>
              <w:t>2023</w:t>
            </w:r>
          </w:p>
        </w:tc>
        <w:tc>
          <w:tcPr>
            <w:tcW w:w="2124" w:type="dxa"/>
          </w:tcPr>
          <w:p w14:paraId="0EC18D65" w14:textId="7B4762EA" w:rsidR="00E05CFD" w:rsidRPr="00AA7242" w:rsidRDefault="00E05CFD" w:rsidP="000C6378">
            <w:r>
              <w:t>2024</w:t>
            </w:r>
          </w:p>
        </w:tc>
        <w:tc>
          <w:tcPr>
            <w:tcW w:w="2124" w:type="dxa"/>
          </w:tcPr>
          <w:p w14:paraId="325A2439" w14:textId="2C3451BD" w:rsidR="00E05CFD" w:rsidRPr="00AA7242" w:rsidRDefault="00E05CFD" w:rsidP="000C6378">
            <w:r>
              <w:t>2025</w:t>
            </w:r>
          </w:p>
        </w:tc>
      </w:tr>
      <w:tr w:rsidR="00E05CFD" w:rsidRPr="00AA7242" w14:paraId="7DED6682" w14:textId="77777777" w:rsidTr="000C6378">
        <w:tc>
          <w:tcPr>
            <w:tcW w:w="2123" w:type="dxa"/>
          </w:tcPr>
          <w:p w14:paraId="7BA11D5A" w14:textId="77777777" w:rsidR="00E05CFD" w:rsidRPr="00AA7242" w:rsidRDefault="00E05CFD" w:rsidP="000C6378"/>
        </w:tc>
        <w:tc>
          <w:tcPr>
            <w:tcW w:w="2123" w:type="dxa"/>
          </w:tcPr>
          <w:p w14:paraId="6EEFFF14" w14:textId="6E3093A7" w:rsidR="00E05CFD" w:rsidRPr="00AA7242" w:rsidRDefault="00E05CFD" w:rsidP="000C6378">
            <w:r>
              <w:t>-</w:t>
            </w:r>
          </w:p>
        </w:tc>
        <w:tc>
          <w:tcPr>
            <w:tcW w:w="2124" w:type="dxa"/>
          </w:tcPr>
          <w:p w14:paraId="08198600" w14:textId="589D5F42" w:rsidR="00E05CFD" w:rsidRPr="00AA7242" w:rsidRDefault="00E05CFD" w:rsidP="000C6378">
            <w:r>
              <w:t>-</w:t>
            </w:r>
          </w:p>
        </w:tc>
        <w:tc>
          <w:tcPr>
            <w:tcW w:w="2124" w:type="dxa"/>
          </w:tcPr>
          <w:p w14:paraId="5636587C" w14:textId="73DD4DA2" w:rsidR="00E05CFD" w:rsidRPr="00AA7242" w:rsidRDefault="00E05CFD" w:rsidP="000C6378">
            <w:r>
              <w:t>56% 10 svar</w:t>
            </w:r>
          </w:p>
        </w:tc>
      </w:tr>
      <w:tr w:rsidR="009E6810" w:rsidRPr="00AA7242" w14:paraId="5EC16BE4" w14:textId="77777777" w:rsidTr="000C6378">
        <w:tc>
          <w:tcPr>
            <w:tcW w:w="2123" w:type="dxa"/>
          </w:tcPr>
          <w:p w14:paraId="227F1AD3" w14:textId="77777777" w:rsidR="009E6810" w:rsidRPr="00AA7242" w:rsidRDefault="009E6810" w:rsidP="000C6378">
            <w:r w:rsidRPr="00AA7242">
              <w:t>Fråga</w:t>
            </w:r>
          </w:p>
        </w:tc>
        <w:tc>
          <w:tcPr>
            <w:tcW w:w="2123" w:type="dxa"/>
          </w:tcPr>
          <w:p w14:paraId="0134DECF" w14:textId="77777777" w:rsidR="009E6810" w:rsidRPr="00AA7242" w:rsidRDefault="009E6810" w:rsidP="000C6378">
            <w:r w:rsidRPr="00AA7242">
              <w:t>Andel som svarat ja (%) 202</w:t>
            </w:r>
            <w:r>
              <w:t>3</w:t>
            </w:r>
          </w:p>
        </w:tc>
        <w:tc>
          <w:tcPr>
            <w:tcW w:w="2124" w:type="dxa"/>
          </w:tcPr>
          <w:p w14:paraId="6454499E" w14:textId="77777777" w:rsidR="009E6810" w:rsidRPr="00AA7242" w:rsidRDefault="009E6810" w:rsidP="000C6378">
            <w:r w:rsidRPr="00AA7242">
              <w:t>202</w:t>
            </w:r>
            <w:r>
              <w:t>4</w:t>
            </w:r>
          </w:p>
        </w:tc>
        <w:tc>
          <w:tcPr>
            <w:tcW w:w="2124" w:type="dxa"/>
          </w:tcPr>
          <w:p w14:paraId="109928DD" w14:textId="77777777" w:rsidR="009E6810" w:rsidRPr="00AA7242" w:rsidRDefault="009E6810" w:rsidP="000C6378">
            <w:r w:rsidRPr="00AA7242">
              <w:t>202</w:t>
            </w:r>
            <w:r>
              <w:t>5</w:t>
            </w:r>
          </w:p>
        </w:tc>
      </w:tr>
      <w:tr w:rsidR="009E6810" w:rsidRPr="00AA7242" w14:paraId="0A7C8D82" w14:textId="77777777" w:rsidTr="009E6810">
        <w:tc>
          <w:tcPr>
            <w:tcW w:w="2123" w:type="dxa"/>
          </w:tcPr>
          <w:p w14:paraId="3D550037" w14:textId="77777777" w:rsidR="009E6810" w:rsidRPr="00AA7242" w:rsidRDefault="009E6810" w:rsidP="000C6378">
            <w:r>
              <w:t>Brukaren får bestämma om saker som är viktiga hemma</w:t>
            </w:r>
          </w:p>
        </w:tc>
        <w:tc>
          <w:tcPr>
            <w:tcW w:w="2123" w:type="dxa"/>
            <w:shd w:val="clear" w:color="auto" w:fill="E7E6E6" w:themeFill="background2"/>
          </w:tcPr>
          <w:p w14:paraId="00F61786" w14:textId="77777777" w:rsidR="009E6810" w:rsidRPr="00AA7242" w:rsidRDefault="009E6810" w:rsidP="000C6378">
            <w:r>
              <w:t>-</w:t>
            </w:r>
          </w:p>
        </w:tc>
        <w:tc>
          <w:tcPr>
            <w:tcW w:w="2124" w:type="dxa"/>
            <w:shd w:val="clear" w:color="auto" w:fill="E7E6E6" w:themeFill="background2"/>
          </w:tcPr>
          <w:p w14:paraId="7BF1257A" w14:textId="77777777" w:rsidR="009E6810" w:rsidRPr="00AA7242" w:rsidRDefault="009E6810" w:rsidP="000C6378">
            <w:r>
              <w:t>-</w:t>
            </w:r>
          </w:p>
        </w:tc>
        <w:tc>
          <w:tcPr>
            <w:tcW w:w="2124" w:type="dxa"/>
            <w:shd w:val="clear" w:color="auto" w:fill="FFFF00"/>
          </w:tcPr>
          <w:p w14:paraId="6D37A331" w14:textId="0B1F4FC9" w:rsidR="009E6810" w:rsidRPr="00AA7242" w:rsidRDefault="009E6810" w:rsidP="000C6378">
            <w:r>
              <w:t>83</w:t>
            </w:r>
          </w:p>
        </w:tc>
      </w:tr>
      <w:tr w:rsidR="009E6810" w:rsidRPr="00AA7242" w14:paraId="5E02B22B" w14:textId="77777777" w:rsidTr="009E6810">
        <w:tc>
          <w:tcPr>
            <w:tcW w:w="2123" w:type="dxa"/>
          </w:tcPr>
          <w:p w14:paraId="674D6DB2" w14:textId="77777777" w:rsidR="009E6810" w:rsidRPr="00AA7242" w:rsidRDefault="009E6810" w:rsidP="000C6378">
            <w:r>
              <w:t>Brukaren får den hjälp som hen vill ha</w:t>
            </w:r>
          </w:p>
        </w:tc>
        <w:tc>
          <w:tcPr>
            <w:tcW w:w="2123" w:type="dxa"/>
            <w:shd w:val="clear" w:color="auto" w:fill="E7E6E6" w:themeFill="background2"/>
          </w:tcPr>
          <w:p w14:paraId="20762BB8" w14:textId="77777777" w:rsidR="009E6810" w:rsidRPr="00AA7242" w:rsidRDefault="009E6810" w:rsidP="000C6378">
            <w:r>
              <w:t>-</w:t>
            </w:r>
          </w:p>
        </w:tc>
        <w:tc>
          <w:tcPr>
            <w:tcW w:w="2124" w:type="dxa"/>
            <w:shd w:val="clear" w:color="auto" w:fill="E7E6E6" w:themeFill="background2"/>
          </w:tcPr>
          <w:p w14:paraId="7077F474" w14:textId="77777777" w:rsidR="009E6810" w:rsidRPr="00AA7242" w:rsidRDefault="009E6810" w:rsidP="000C6378">
            <w:r>
              <w:t>-</w:t>
            </w:r>
          </w:p>
        </w:tc>
        <w:tc>
          <w:tcPr>
            <w:tcW w:w="2124" w:type="dxa"/>
            <w:shd w:val="clear" w:color="auto" w:fill="FFFF00"/>
          </w:tcPr>
          <w:p w14:paraId="44E9F256" w14:textId="79F7C467" w:rsidR="009E6810" w:rsidRPr="00AA7242" w:rsidRDefault="009E6810" w:rsidP="000C6378">
            <w:r>
              <w:t>83</w:t>
            </w:r>
          </w:p>
        </w:tc>
      </w:tr>
      <w:tr w:rsidR="009E6810" w:rsidRPr="00AA7242" w14:paraId="18E8BD9A" w14:textId="77777777" w:rsidTr="00993A2B">
        <w:tc>
          <w:tcPr>
            <w:tcW w:w="2123" w:type="dxa"/>
          </w:tcPr>
          <w:p w14:paraId="287A0F2A" w14:textId="77777777" w:rsidR="009E6810" w:rsidRPr="00AA7242" w:rsidRDefault="009E6810" w:rsidP="000C6378">
            <w:r>
              <w:t>Personalen pratar så att brukaren förstår</w:t>
            </w:r>
          </w:p>
        </w:tc>
        <w:tc>
          <w:tcPr>
            <w:tcW w:w="2123" w:type="dxa"/>
            <w:shd w:val="clear" w:color="auto" w:fill="E7E6E6" w:themeFill="background2"/>
          </w:tcPr>
          <w:p w14:paraId="6DA4752E" w14:textId="77777777" w:rsidR="009E6810" w:rsidRPr="00AA7242" w:rsidRDefault="009E6810" w:rsidP="000C6378">
            <w:r>
              <w:t>-</w:t>
            </w:r>
          </w:p>
        </w:tc>
        <w:tc>
          <w:tcPr>
            <w:tcW w:w="2124" w:type="dxa"/>
            <w:shd w:val="clear" w:color="auto" w:fill="E7E6E6" w:themeFill="background2"/>
          </w:tcPr>
          <w:p w14:paraId="59304505" w14:textId="77777777" w:rsidR="009E6810" w:rsidRPr="00AA7242" w:rsidRDefault="009E6810" w:rsidP="000C6378">
            <w:r>
              <w:t>-</w:t>
            </w:r>
          </w:p>
        </w:tc>
        <w:tc>
          <w:tcPr>
            <w:tcW w:w="2124" w:type="dxa"/>
            <w:shd w:val="clear" w:color="auto" w:fill="92D050"/>
          </w:tcPr>
          <w:p w14:paraId="2BD4AC75" w14:textId="76AF80DD" w:rsidR="009E6810" w:rsidRPr="00AA7242" w:rsidRDefault="00993A2B" w:rsidP="000C6378">
            <w:r>
              <w:t>100</w:t>
            </w:r>
          </w:p>
        </w:tc>
      </w:tr>
      <w:tr w:rsidR="009E6810" w:rsidRPr="00AA7242" w14:paraId="517A365C" w14:textId="77777777" w:rsidTr="00993A2B">
        <w:tc>
          <w:tcPr>
            <w:tcW w:w="2123" w:type="dxa"/>
          </w:tcPr>
          <w:p w14:paraId="33BE8028" w14:textId="77777777" w:rsidR="009E6810" w:rsidRPr="00AA7242" w:rsidRDefault="009E6810" w:rsidP="000C6378">
            <w:r>
              <w:t>All personal förstår brukaren</w:t>
            </w:r>
          </w:p>
        </w:tc>
        <w:tc>
          <w:tcPr>
            <w:tcW w:w="2123" w:type="dxa"/>
            <w:shd w:val="clear" w:color="auto" w:fill="E7E6E6" w:themeFill="background2"/>
          </w:tcPr>
          <w:p w14:paraId="2E4755C0" w14:textId="77777777" w:rsidR="009E6810" w:rsidRPr="00AA7242" w:rsidRDefault="009E6810" w:rsidP="000C6378">
            <w:r>
              <w:t>-</w:t>
            </w:r>
          </w:p>
        </w:tc>
        <w:tc>
          <w:tcPr>
            <w:tcW w:w="2124" w:type="dxa"/>
            <w:shd w:val="clear" w:color="auto" w:fill="E7E6E6" w:themeFill="background2"/>
          </w:tcPr>
          <w:p w14:paraId="01B16AB7" w14:textId="77777777" w:rsidR="009E6810" w:rsidRPr="00AA7242" w:rsidRDefault="009E6810" w:rsidP="000C6378">
            <w:r>
              <w:t>-</w:t>
            </w:r>
          </w:p>
        </w:tc>
        <w:tc>
          <w:tcPr>
            <w:tcW w:w="2124" w:type="dxa"/>
            <w:shd w:val="clear" w:color="auto" w:fill="FFFF00"/>
          </w:tcPr>
          <w:p w14:paraId="0E57984B" w14:textId="45B2C496" w:rsidR="009E6810" w:rsidRPr="00AA7242" w:rsidRDefault="00993A2B" w:rsidP="000C6378">
            <w:r>
              <w:t>67</w:t>
            </w:r>
          </w:p>
        </w:tc>
      </w:tr>
      <w:tr w:rsidR="009E6810" w:rsidRPr="00AA7242" w14:paraId="13AF5B88" w14:textId="77777777" w:rsidTr="000C6378">
        <w:tc>
          <w:tcPr>
            <w:tcW w:w="2123" w:type="dxa"/>
          </w:tcPr>
          <w:p w14:paraId="58845258" w14:textId="77777777" w:rsidR="009E6810" w:rsidRPr="00AA7242" w:rsidRDefault="009E6810" w:rsidP="000C6378">
            <w:r>
              <w:lastRenderedPageBreak/>
              <w:t>Personalen bryr sig om brukaren</w:t>
            </w:r>
          </w:p>
        </w:tc>
        <w:tc>
          <w:tcPr>
            <w:tcW w:w="2123" w:type="dxa"/>
            <w:shd w:val="clear" w:color="auto" w:fill="E7E6E6" w:themeFill="background2"/>
          </w:tcPr>
          <w:p w14:paraId="6757DB86" w14:textId="77777777" w:rsidR="009E6810" w:rsidRPr="00AA7242" w:rsidRDefault="009E6810" w:rsidP="000C6378">
            <w:r>
              <w:t>-</w:t>
            </w:r>
          </w:p>
        </w:tc>
        <w:tc>
          <w:tcPr>
            <w:tcW w:w="2124" w:type="dxa"/>
            <w:shd w:val="clear" w:color="auto" w:fill="E7E6E6" w:themeFill="background2"/>
          </w:tcPr>
          <w:p w14:paraId="308D908D" w14:textId="77777777" w:rsidR="009E6810" w:rsidRPr="00AA7242" w:rsidRDefault="009E6810" w:rsidP="000C6378">
            <w:r>
              <w:t>-</w:t>
            </w:r>
          </w:p>
        </w:tc>
        <w:tc>
          <w:tcPr>
            <w:tcW w:w="2124" w:type="dxa"/>
            <w:shd w:val="clear" w:color="auto" w:fill="FFFF00"/>
          </w:tcPr>
          <w:p w14:paraId="41EF4824" w14:textId="77777777" w:rsidR="009E6810" w:rsidRPr="00AA7242" w:rsidRDefault="009E6810" w:rsidP="000C6378">
            <w:r>
              <w:t>83</w:t>
            </w:r>
          </w:p>
        </w:tc>
      </w:tr>
      <w:tr w:rsidR="009E6810" w:rsidRPr="00AA7242" w14:paraId="085516CA" w14:textId="77777777" w:rsidTr="00993A2B">
        <w:tc>
          <w:tcPr>
            <w:tcW w:w="2123" w:type="dxa"/>
          </w:tcPr>
          <w:p w14:paraId="49572AB3" w14:textId="77777777" w:rsidR="009E6810" w:rsidRPr="00AA7242" w:rsidRDefault="009E6810" w:rsidP="000C6378">
            <w:r>
              <w:t>Brukaren känner sig trygg med alla i personalen</w:t>
            </w:r>
          </w:p>
        </w:tc>
        <w:tc>
          <w:tcPr>
            <w:tcW w:w="2123" w:type="dxa"/>
            <w:shd w:val="clear" w:color="auto" w:fill="E7E6E6" w:themeFill="background2"/>
          </w:tcPr>
          <w:p w14:paraId="300DFB02" w14:textId="77777777" w:rsidR="009E6810" w:rsidRPr="00AA7242" w:rsidRDefault="009E6810" w:rsidP="000C6378">
            <w:r>
              <w:t>-</w:t>
            </w:r>
          </w:p>
        </w:tc>
        <w:tc>
          <w:tcPr>
            <w:tcW w:w="2124" w:type="dxa"/>
            <w:shd w:val="clear" w:color="auto" w:fill="E7E6E6" w:themeFill="background2"/>
          </w:tcPr>
          <w:p w14:paraId="2363375F" w14:textId="77777777" w:rsidR="009E6810" w:rsidRPr="00AA7242" w:rsidRDefault="009E6810" w:rsidP="000C6378">
            <w:r>
              <w:t>-</w:t>
            </w:r>
          </w:p>
        </w:tc>
        <w:tc>
          <w:tcPr>
            <w:tcW w:w="2124" w:type="dxa"/>
            <w:shd w:val="clear" w:color="auto" w:fill="92D050"/>
          </w:tcPr>
          <w:p w14:paraId="30500178" w14:textId="45108BC8" w:rsidR="009E6810" w:rsidRPr="00AA7242" w:rsidRDefault="00993A2B" w:rsidP="000C6378">
            <w:r>
              <w:t>83</w:t>
            </w:r>
          </w:p>
        </w:tc>
      </w:tr>
      <w:tr w:rsidR="009E6810" w:rsidRPr="00AA7242" w14:paraId="4050B94A" w14:textId="77777777" w:rsidTr="00993A2B">
        <w:tc>
          <w:tcPr>
            <w:tcW w:w="2123" w:type="dxa"/>
          </w:tcPr>
          <w:p w14:paraId="4357EDB8" w14:textId="77777777" w:rsidR="009E6810" w:rsidRPr="00AA7242" w:rsidRDefault="009E6810" w:rsidP="000C6378">
            <w:r>
              <w:t>Brukaren är aldrig rädd för något hemma</w:t>
            </w:r>
          </w:p>
        </w:tc>
        <w:tc>
          <w:tcPr>
            <w:tcW w:w="2123" w:type="dxa"/>
            <w:shd w:val="clear" w:color="auto" w:fill="E7E6E6" w:themeFill="background2"/>
          </w:tcPr>
          <w:p w14:paraId="1F477760" w14:textId="77777777" w:rsidR="009E6810" w:rsidRPr="00AA7242" w:rsidRDefault="009E6810" w:rsidP="000C6378">
            <w:r>
              <w:t>-</w:t>
            </w:r>
          </w:p>
        </w:tc>
        <w:tc>
          <w:tcPr>
            <w:tcW w:w="2124" w:type="dxa"/>
            <w:shd w:val="clear" w:color="auto" w:fill="E7E6E6" w:themeFill="background2"/>
          </w:tcPr>
          <w:p w14:paraId="13BB54F3" w14:textId="77777777" w:rsidR="009E6810" w:rsidRPr="00AA7242" w:rsidRDefault="009E6810" w:rsidP="000C6378">
            <w:r>
              <w:t>-</w:t>
            </w:r>
          </w:p>
        </w:tc>
        <w:tc>
          <w:tcPr>
            <w:tcW w:w="2124" w:type="dxa"/>
            <w:shd w:val="clear" w:color="auto" w:fill="92D050"/>
          </w:tcPr>
          <w:p w14:paraId="14B6B52A" w14:textId="4FBF4FAD" w:rsidR="009E6810" w:rsidRPr="00AA7242" w:rsidRDefault="00993A2B" w:rsidP="000C6378">
            <w:r>
              <w:t>83</w:t>
            </w:r>
          </w:p>
        </w:tc>
      </w:tr>
      <w:tr w:rsidR="009E6810" w:rsidRPr="00AA7242" w14:paraId="5E9F75FD" w14:textId="77777777" w:rsidTr="007A5FFC">
        <w:tc>
          <w:tcPr>
            <w:tcW w:w="2123" w:type="dxa"/>
          </w:tcPr>
          <w:p w14:paraId="73E12C17" w14:textId="432B6A44" w:rsidR="009E6810" w:rsidRPr="00AA7242" w:rsidRDefault="009E6810" w:rsidP="000C6378">
            <w:r>
              <w:t xml:space="preserve">Brukaren trivs </w:t>
            </w:r>
            <w:r w:rsidR="0089080F">
              <w:t>med alla i boendepersonalen</w:t>
            </w:r>
          </w:p>
        </w:tc>
        <w:tc>
          <w:tcPr>
            <w:tcW w:w="2123" w:type="dxa"/>
            <w:shd w:val="clear" w:color="auto" w:fill="E7E6E6" w:themeFill="background2"/>
          </w:tcPr>
          <w:p w14:paraId="206550E3" w14:textId="77777777" w:rsidR="009E6810" w:rsidRPr="00AA7242" w:rsidRDefault="009E6810" w:rsidP="000C6378">
            <w:r w:rsidRPr="00AA7242">
              <w:t>-</w:t>
            </w:r>
          </w:p>
        </w:tc>
        <w:tc>
          <w:tcPr>
            <w:tcW w:w="2124" w:type="dxa"/>
            <w:shd w:val="clear" w:color="auto" w:fill="E7E6E6" w:themeFill="background2"/>
          </w:tcPr>
          <w:p w14:paraId="69DCE8E8" w14:textId="77777777" w:rsidR="009E6810" w:rsidRPr="00AA7242" w:rsidRDefault="009E6810" w:rsidP="000C6378">
            <w:r>
              <w:t>-</w:t>
            </w:r>
          </w:p>
        </w:tc>
        <w:tc>
          <w:tcPr>
            <w:tcW w:w="2124" w:type="dxa"/>
            <w:shd w:val="clear" w:color="auto" w:fill="FFFF00"/>
          </w:tcPr>
          <w:p w14:paraId="5AE00151" w14:textId="38B0B0E5" w:rsidR="009E6810" w:rsidRPr="00AA7242" w:rsidRDefault="007A5FFC" w:rsidP="000C6378">
            <w:r>
              <w:t>83</w:t>
            </w:r>
          </w:p>
        </w:tc>
      </w:tr>
      <w:tr w:rsidR="009E6810" w14:paraId="3F312957" w14:textId="77777777" w:rsidTr="000C6378">
        <w:tc>
          <w:tcPr>
            <w:tcW w:w="2123" w:type="dxa"/>
          </w:tcPr>
          <w:p w14:paraId="267E4487" w14:textId="77777777" w:rsidR="009E6810" w:rsidRDefault="009E6810" w:rsidP="000C6378">
            <w:r>
              <w:t>Brukaren vet vem hen ska kontakta om något är dåligt hemma</w:t>
            </w:r>
          </w:p>
        </w:tc>
        <w:tc>
          <w:tcPr>
            <w:tcW w:w="2123" w:type="dxa"/>
            <w:shd w:val="clear" w:color="auto" w:fill="E7E6E6" w:themeFill="background2"/>
          </w:tcPr>
          <w:p w14:paraId="5517ABCF" w14:textId="77777777" w:rsidR="009E6810" w:rsidRPr="00AA7242" w:rsidRDefault="009E6810" w:rsidP="000C6378"/>
        </w:tc>
        <w:tc>
          <w:tcPr>
            <w:tcW w:w="2124" w:type="dxa"/>
            <w:shd w:val="clear" w:color="auto" w:fill="E7E6E6" w:themeFill="background2"/>
          </w:tcPr>
          <w:p w14:paraId="082709F5" w14:textId="77777777" w:rsidR="009E6810" w:rsidRDefault="009E6810" w:rsidP="000C6378"/>
        </w:tc>
        <w:tc>
          <w:tcPr>
            <w:tcW w:w="2124" w:type="dxa"/>
            <w:shd w:val="clear" w:color="auto" w:fill="92D050"/>
          </w:tcPr>
          <w:p w14:paraId="5CB5A2BE" w14:textId="77777777" w:rsidR="009E6810" w:rsidRDefault="009E6810" w:rsidP="000C6378">
            <w:r>
              <w:t>100</w:t>
            </w:r>
          </w:p>
        </w:tc>
      </w:tr>
    </w:tbl>
    <w:p w14:paraId="7C10905C" w14:textId="77777777" w:rsidR="009E6810" w:rsidRDefault="009E6810" w:rsidP="00AA7242"/>
    <w:p w14:paraId="10A211C2" w14:textId="67F9C148" w:rsidR="00BD3F8E" w:rsidRDefault="002D2170" w:rsidP="002D2170">
      <w:r>
        <w:t xml:space="preserve">Brukarundersökningen inom servicebostad LSS har generellt </w:t>
      </w:r>
      <w:r w:rsidRPr="002D2170">
        <w:t>höga resultat</w:t>
      </w:r>
      <w:r>
        <w:t xml:space="preserve"> på många områden, såsom</w:t>
      </w:r>
      <w:r w:rsidRPr="002D2170">
        <w:t xml:space="preserve"> förståelig kommunikation (100</w:t>
      </w:r>
      <w:r w:rsidRPr="002D2170">
        <w:rPr>
          <w:rFonts w:ascii="Times New Roman" w:hAnsi="Times New Roman" w:cs="Times New Roman"/>
        </w:rPr>
        <w:t> </w:t>
      </w:r>
      <w:r w:rsidRPr="002D2170">
        <w:t>%), delaktighet och hjälp (båda 83</w:t>
      </w:r>
      <w:r>
        <w:t xml:space="preserve"> %</w:t>
      </w:r>
      <w:r w:rsidRPr="002D2170">
        <w:rPr>
          <w:rFonts w:ascii="Times New Roman" w:hAnsi="Times New Roman" w:cs="Times New Roman"/>
        </w:rPr>
        <w:t> </w:t>
      </w:r>
      <w:r w:rsidRPr="002D2170">
        <w:t>)</w:t>
      </w:r>
      <w:r w:rsidR="00BD3F8E">
        <w:t xml:space="preserve"> </w:t>
      </w:r>
      <w:r w:rsidRPr="002D2170">
        <w:t>samt kännedom om kontaktväg (100</w:t>
      </w:r>
      <w:r w:rsidRPr="002D2170">
        <w:rPr>
          <w:rFonts w:ascii="Times New Roman" w:hAnsi="Times New Roman" w:cs="Times New Roman"/>
        </w:rPr>
        <w:t> </w:t>
      </w:r>
      <w:r>
        <w:rPr>
          <w:rFonts w:ascii="Times New Roman" w:hAnsi="Times New Roman" w:cs="Times New Roman"/>
        </w:rPr>
        <w:t>%</w:t>
      </w:r>
      <w:r w:rsidRPr="002D2170">
        <w:t xml:space="preserve">). </w:t>
      </w:r>
      <w:r w:rsidR="00BD3F8E">
        <w:t xml:space="preserve">Resultaten behöver granskas i relation till vad socialförvaltningen i Sävsjö kommun tycker är en bra nivå. Resultaten kan variera över landet och vara gröna även om de procentuellt inte är så höga. </w:t>
      </w:r>
    </w:p>
    <w:p w14:paraId="382CE045" w14:textId="6B108282" w:rsidR="00FB05AE" w:rsidRPr="00353DA2" w:rsidRDefault="00353DA2" w:rsidP="00AA7242">
      <w:pPr>
        <w:rPr>
          <w:rStyle w:val="Rubrik3Char"/>
          <w:rFonts w:ascii="Georgia" w:hAnsi="Georgia" w:cstheme="minorBidi"/>
          <w:sz w:val="21"/>
          <w:szCs w:val="22"/>
        </w:rPr>
      </w:pPr>
      <w:r>
        <w:t xml:space="preserve">Förbättringspotential finns </w:t>
      </w:r>
      <w:r w:rsidR="00BC491A">
        <w:t>framför allt</w:t>
      </w:r>
      <w:r>
        <w:t xml:space="preserve"> inom området</w:t>
      </w:r>
      <w:r w:rsidR="002D2170" w:rsidRPr="002D2170">
        <w:t xml:space="preserve"> ”all personal förstår brukaren” (67</w:t>
      </w:r>
      <w:r w:rsidR="002D2170" w:rsidRPr="002D2170">
        <w:rPr>
          <w:rFonts w:ascii="Times New Roman" w:hAnsi="Times New Roman" w:cs="Times New Roman"/>
        </w:rPr>
        <w:t> </w:t>
      </w:r>
      <w:r w:rsidR="002D2170" w:rsidRPr="002D2170">
        <w:t>%).</w:t>
      </w:r>
    </w:p>
    <w:p w14:paraId="41ED33B8" w14:textId="77777777" w:rsidR="00FB05AE" w:rsidRDefault="007A5FFC" w:rsidP="00AA7242">
      <w:pPr>
        <w:rPr>
          <w:rStyle w:val="Rubrik3Char"/>
        </w:rPr>
      </w:pPr>
      <w:bookmarkStart w:id="15" w:name="_Toc222729450"/>
      <w:r w:rsidRPr="00E05CFD">
        <w:rPr>
          <w:rStyle w:val="Rubrik3Char"/>
        </w:rPr>
        <w:t xml:space="preserve">Daglig verksamhet </w:t>
      </w:r>
      <w:r w:rsidR="00B87579" w:rsidRPr="00E05CFD">
        <w:rPr>
          <w:rStyle w:val="Rubrik3Char"/>
        </w:rPr>
        <w:t>LSS</w:t>
      </w:r>
      <w:bookmarkEnd w:id="15"/>
    </w:p>
    <w:p w14:paraId="21CEA30C" w14:textId="427407DC" w:rsidR="007A5FFC" w:rsidRPr="00FB05AE" w:rsidRDefault="00FB05AE" w:rsidP="00FB05AE">
      <w:pPr>
        <w:rPr>
          <w:rFonts w:ascii="Poppins SemiBold" w:hAnsi="Poppins SemiBold" w:cs="Poppins SemiBold"/>
          <w:i/>
          <w:iCs/>
          <w:sz w:val="28"/>
          <w:szCs w:val="32"/>
        </w:rPr>
      </w:pPr>
      <w:r w:rsidRPr="00FB05AE">
        <w:rPr>
          <w:i/>
          <w:iCs/>
        </w:rPr>
        <w:t>Tabell</w:t>
      </w:r>
      <w:r w:rsidR="00B87579" w:rsidRPr="00FB05AE">
        <w:rPr>
          <w:i/>
          <w:iCs/>
        </w:rPr>
        <w:t xml:space="preserve"> </w:t>
      </w:r>
      <w:r w:rsidR="00B519BA">
        <w:rPr>
          <w:i/>
          <w:iCs/>
        </w:rPr>
        <w:t>20: Brukarundersökning daglig verksamhet LSS</w:t>
      </w:r>
    </w:p>
    <w:tbl>
      <w:tblPr>
        <w:tblStyle w:val="Tabellrutnt"/>
        <w:tblW w:w="0" w:type="auto"/>
        <w:tblLook w:val="04A0" w:firstRow="1" w:lastRow="0" w:firstColumn="1" w:lastColumn="0" w:noHBand="0" w:noVBand="1"/>
      </w:tblPr>
      <w:tblGrid>
        <w:gridCol w:w="2123"/>
        <w:gridCol w:w="2123"/>
        <w:gridCol w:w="2124"/>
        <w:gridCol w:w="2124"/>
      </w:tblGrid>
      <w:tr w:rsidR="00E05CFD" w:rsidRPr="00AA7242" w14:paraId="1AA4CB66" w14:textId="77777777" w:rsidTr="000C6378">
        <w:tc>
          <w:tcPr>
            <w:tcW w:w="2123" w:type="dxa"/>
          </w:tcPr>
          <w:p w14:paraId="6CEA8B28" w14:textId="2DA780E9" w:rsidR="00E05CFD" w:rsidRPr="00AA7242" w:rsidRDefault="00E05CFD" w:rsidP="000C6378">
            <w:r>
              <w:t>Svarsfrekvens</w:t>
            </w:r>
          </w:p>
        </w:tc>
        <w:tc>
          <w:tcPr>
            <w:tcW w:w="2123" w:type="dxa"/>
          </w:tcPr>
          <w:p w14:paraId="7CE96C7F" w14:textId="191F0FBB" w:rsidR="00E05CFD" w:rsidRPr="00AA7242" w:rsidRDefault="00E05CFD" w:rsidP="000C6378">
            <w:r>
              <w:t>2023</w:t>
            </w:r>
          </w:p>
        </w:tc>
        <w:tc>
          <w:tcPr>
            <w:tcW w:w="2124" w:type="dxa"/>
          </w:tcPr>
          <w:p w14:paraId="21F444CA" w14:textId="29EFAEAB" w:rsidR="00E05CFD" w:rsidRPr="00AA7242" w:rsidRDefault="00E05CFD" w:rsidP="000C6378">
            <w:r>
              <w:t>2024</w:t>
            </w:r>
          </w:p>
        </w:tc>
        <w:tc>
          <w:tcPr>
            <w:tcW w:w="2124" w:type="dxa"/>
          </w:tcPr>
          <w:p w14:paraId="32FFCE94" w14:textId="7AC72DF2" w:rsidR="00E05CFD" w:rsidRPr="00AA7242" w:rsidRDefault="00E05CFD" w:rsidP="000C6378">
            <w:r>
              <w:t>2025</w:t>
            </w:r>
          </w:p>
        </w:tc>
      </w:tr>
      <w:tr w:rsidR="00E05CFD" w:rsidRPr="00AA7242" w14:paraId="28414B68" w14:textId="77777777" w:rsidTr="000C6378">
        <w:tc>
          <w:tcPr>
            <w:tcW w:w="2123" w:type="dxa"/>
          </w:tcPr>
          <w:p w14:paraId="144E567C" w14:textId="77777777" w:rsidR="00E05CFD" w:rsidRPr="00AA7242" w:rsidRDefault="00E05CFD" w:rsidP="000C6378"/>
        </w:tc>
        <w:tc>
          <w:tcPr>
            <w:tcW w:w="2123" w:type="dxa"/>
          </w:tcPr>
          <w:p w14:paraId="1C58863A" w14:textId="463A9194" w:rsidR="00E05CFD" w:rsidRPr="00AA7242" w:rsidRDefault="00E05CFD" w:rsidP="000C6378">
            <w:r>
              <w:t>-</w:t>
            </w:r>
          </w:p>
        </w:tc>
        <w:tc>
          <w:tcPr>
            <w:tcW w:w="2124" w:type="dxa"/>
          </w:tcPr>
          <w:p w14:paraId="0B2214DF" w14:textId="4FEFAD90" w:rsidR="00E05CFD" w:rsidRPr="00AA7242" w:rsidRDefault="00E05CFD" w:rsidP="000C6378">
            <w:r>
              <w:t>-</w:t>
            </w:r>
          </w:p>
        </w:tc>
        <w:tc>
          <w:tcPr>
            <w:tcW w:w="2124" w:type="dxa"/>
          </w:tcPr>
          <w:p w14:paraId="35877286" w14:textId="4954522D" w:rsidR="00E05CFD" w:rsidRPr="00AA7242" w:rsidRDefault="0061587A" w:rsidP="000C6378">
            <w:r>
              <w:t>83% 43 svar</w:t>
            </w:r>
          </w:p>
        </w:tc>
      </w:tr>
      <w:tr w:rsidR="007A5FFC" w:rsidRPr="00AA7242" w14:paraId="62E37CBC" w14:textId="77777777" w:rsidTr="000C6378">
        <w:tc>
          <w:tcPr>
            <w:tcW w:w="2123" w:type="dxa"/>
          </w:tcPr>
          <w:p w14:paraId="765E3542" w14:textId="77777777" w:rsidR="007A5FFC" w:rsidRPr="00AA7242" w:rsidRDefault="007A5FFC" w:rsidP="000C6378">
            <w:r w:rsidRPr="00AA7242">
              <w:t>Fråga</w:t>
            </w:r>
          </w:p>
        </w:tc>
        <w:tc>
          <w:tcPr>
            <w:tcW w:w="2123" w:type="dxa"/>
          </w:tcPr>
          <w:p w14:paraId="172E1E4A" w14:textId="77777777" w:rsidR="007A5FFC" w:rsidRPr="00AA7242" w:rsidRDefault="007A5FFC" w:rsidP="000C6378">
            <w:r w:rsidRPr="00AA7242">
              <w:t>Andel som svarat ja (%) 202</w:t>
            </w:r>
            <w:r>
              <w:t>3</w:t>
            </w:r>
          </w:p>
        </w:tc>
        <w:tc>
          <w:tcPr>
            <w:tcW w:w="2124" w:type="dxa"/>
          </w:tcPr>
          <w:p w14:paraId="5F4CB35B" w14:textId="77777777" w:rsidR="007A5FFC" w:rsidRPr="00AA7242" w:rsidRDefault="007A5FFC" w:rsidP="000C6378">
            <w:r w:rsidRPr="00AA7242">
              <w:t>202</w:t>
            </w:r>
            <w:r>
              <w:t>4</w:t>
            </w:r>
          </w:p>
        </w:tc>
        <w:tc>
          <w:tcPr>
            <w:tcW w:w="2124" w:type="dxa"/>
          </w:tcPr>
          <w:p w14:paraId="1C8985EC" w14:textId="77777777" w:rsidR="007A5FFC" w:rsidRPr="00AA7242" w:rsidRDefault="007A5FFC" w:rsidP="000C6378">
            <w:r w:rsidRPr="00AA7242">
              <w:t>202</w:t>
            </w:r>
            <w:r>
              <w:t>5</w:t>
            </w:r>
          </w:p>
        </w:tc>
      </w:tr>
      <w:tr w:rsidR="007A5FFC" w:rsidRPr="00AA7242" w14:paraId="7A1A0DF3" w14:textId="77777777" w:rsidTr="00ED14F6">
        <w:tc>
          <w:tcPr>
            <w:tcW w:w="2123" w:type="dxa"/>
          </w:tcPr>
          <w:p w14:paraId="4C351582" w14:textId="1D94ECB6" w:rsidR="007A5FFC" w:rsidRPr="00AA7242" w:rsidRDefault="00ED14F6" w:rsidP="000C6378">
            <w:r>
              <w:t>Verksamheten är viktig för brukaren</w:t>
            </w:r>
          </w:p>
        </w:tc>
        <w:tc>
          <w:tcPr>
            <w:tcW w:w="2123" w:type="dxa"/>
            <w:shd w:val="clear" w:color="auto" w:fill="E7E6E6" w:themeFill="background2"/>
          </w:tcPr>
          <w:p w14:paraId="2B86F492" w14:textId="77777777" w:rsidR="007A5FFC" w:rsidRPr="00AA7242" w:rsidRDefault="007A5FFC" w:rsidP="000C6378">
            <w:r>
              <w:t>-</w:t>
            </w:r>
          </w:p>
        </w:tc>
        <w:tc>
          <w:tcPr>
            <w:tcW w:w="2124" w:type="dxa"/>
            <w:shd w:val="clear" w:color="auto" w:fill="E7E6E6" w:themeFill="background2"/>
          </w:tcPr>
          <w:p w14:paraId="73613E6E" w14:textId="77777777" w:rsidR="007A5FFC" w:rsidRPr="00AA7242" w:rsidRDefault="007A5FFC" w:rsidP="000C6378">
            <w:r>
              <w:t>-</w:t>
            </w:r>
          </w:p>
        </w:tc>
        <w:tc>
          <w:tcPr>
            <w:tcW w:w="2124" w:type="dxa"/>
            <w:shd w:val="clear" w:color="auto" w:fill="92D050"/>
          </w:tcPr>
          <w:p w14:paraId="74A50768" w14:textId="0B40AF93" w:rsidR="007A5FFC" w:rsidRPr="00AA7242" w:rsidRDefault="00ED14F6" w:rsidP="000C6378">
            <w:r>
              <w:t>88</w:t>
            </w:r>
          </w:p>
        </w:tc>
      </w:tr>
      <w:tr w:rsidR="007A5FFC" w:rsidRPr="00AA7242" w14:paraId="338453A3" w14:textId="77777777" w:rsidTr="003E30AA">
        <w:tc>
          <w:tcPr>
            <w:tcW w:w="2123" w:type="dxa"/>
          </w:tcPr>
          <w:p w14:paraId="54961624" w14:textId="77777777" w:rsidR="007A5FFC" w:rsidRPr="00AA7242" w:rsidRDefault="007A5FFC" w:rsidP="000C6378">
            <w:r>
              <w:t>Brukaren får den hjälp som hen vill ha</w:t>
            </w:r>
          </w:p>
        </w:tc>
        <w:tc>
          <w:tcPr>
            <w:tcW w:w="2123" w:type="dxa"/>
            <w:shd w:val="clear" w:color="auto" w:fill="E7E6E6" w:themeFill="background2"/>
          </w:tcPr>
          <w:p w14:paraId="1CDC4E74" w14:textId="77777777" w:rsidR="007A5FFC" w:rsidRPr="00AA7242" w:rsidRDefault="007A5FFC" w:rsidP="000C6378">
            <w:r>
              <w:t>-</w:t>
            </w:r>
          </w:p>
        </w:tc>
        <w:tc>
          <w:tcPr>
            <w:tcW w:w="2124" w:type="dxa"/>
            <w:shd w:val="clear" w:color="auto" w:fill="E7E6E6" w:themeFill="background2"/>
          </w:tcPr>
          <w:p w14:paraId="4ABA76C8" w14:textId="77777777" w:rsidR="007A5FFC" w:rsidRPr="00AA7242" w:rsidRDefault="007A5FFC" w:rsidP="000C6378">
            <w:r>
              <w:t>-</w:t>
            </w:r>
          </w:p>
        </w:tc>
        <w:tc>
          <w:tcPr>
            <w:tcW w:w="2124" w:type="dxa"/>
            <w:shd w:val="clear" w:color="auto" w:fill="92D050"/>
          </w:tcPr>
          <w:p w14:paraId="6E6BAACC" w14:textId="3932CD62" w:rsidR="007A5FFC" w:rsidRPr="00AA7242" w:rsidRDefault="003E30AA" w:rsidP="000C6378">
            <w:r>
              <w:t>95</w:t>
            </w:r>
          </w:p>
        </w:tc>
      </w:tr>
      <w:tr w:rsidR="007A5FFC" w:rsidRPr="00AA7242" w14:paraId="395EEB6E" w14:textId="77777777" w:rsidTr="003E30AA">
        <w:tc>
          <w:tcPr>
            <w:tcW w:w="2123" w:type="dxa"/>
          </w:tcPr>
          <w:p w14:paraId="7689740C" w14:textId="77777777" w:rsidR="007A5FFC" w:rsidRPr="00AA7242" w:rsidRDefault="007A5FFC" w:rsidP="000C6378">
            <w:r>
              <w:t>Personalen pratar så att brukaren förstår</w:t>
            </w:r>
          </w:p>
        </w:tc>
        <w:tc>
          <w:tcPr>
            <w:tcW w:w="2123" w:type="dxa"/>
            <w:shd w:val="clear" w:color="auto" w:fill="E7E6E6" w:themeFill="background2"/>
          </w:tcPr>
          <w:p w14:paraId="1235D66A" w14:textId="77777777" w:rsidR="007A5FFC" w:rsidRPr="00AA7242" w:rsidRDefault="007A5FFC" w:rsidP="000C6378">
            <w:r>
              <w:t>-</w:t>
            </w:r>
          </w:p>
        </w:tc>
        <w:tc>
          <w:tcPr>
            <w:tcW w:w="2124" w:type="dxa"/>
            <w:shd w:val="clear" w:color="auto" w:fill="E7E6E6" w:themeFill="background2"/>
          </w:tcPr>
          <w:p w14:paraId="366F6345" w14:textId="77777777" w:rsidR="007A5FFC" w:rsidRPr="00AA7242" w:rsidRDefault="007A5FFC" w:rsidP="000C6378">
            <w:r>
              <w:t>-</w:t>
            </w:r>
          </w:p>
        </w:tc>
        <w:tc>
          <w:tcPr>
            <w:tcW w:w="2124" w:type="dxa"/>
            <w:shd w:val="clear" w:color="auto" w:fill="92D050"/>
          </w:tcPr>
          <w:p w14:paraId="6A4021D5" w14:textId="3C20D7A9" w:rsidR="007A5FFC" w:rsidRPr="00AA7242" w:rsidRDefault="003E30AA" w:rsidP="000C6378">
            <w:r>
              <w:t>86</w:t>
            </w:r>
          </w:p>
        </w:tc>
      </w:tr>
      <w:tr w:rsidR="007A5FFC" w:rsidRPr="00AA7242" w14:paraId="567AA164" w14:textId="77777777" w:rsidTr="003E30AA">
        <w:tc>
          <w:tcPr>
            <w:tcW w:w="2123" w:type="dxa"/>
          </w:tcPr>
          <w:p w14:paraId="097AA8E4" w14:textId="77777777" w:rsidR="007A5FFC" w:rsidRPr="00AA7242" w:rsidRDefault="007A5FFC" w:rsidP="000C6378">
            <w:r>
              <w:t>All personal förstår brukaren</w:t>
            </w:r>
          </w:p>
        </w:tc>
        <w:tc>
          <w:tcPr>
            <w:tcW w:w="2123" w:type="dxa"/>
            <w:shd w:val="clear" w:color="auto" w:fill="E7E6E6" w:themeFill="background2"/>
          </w:tcPr>
          <w:p w14:paraId="41ADE2B5" w14:textId="77777777" w:rsidR="007A5FFC" w:rsidRPr="00AA7242" w:rsidRDefault="007A5FFC" w:rsidP="000C6378">
            <w:r>
              <w:t>-</w:t>
            </w:r>
          </w:p>
        </w:tc>
        <w:tc>
          <w:tcPr>
            <w:tcW w:w="2124" w:type="dxa"/>
            <w:shd w:val="clear" w:color="auto" w:fill="E7E6E6" w:themeFill="background2"/>
          </w:tcPr>
          <w:p w14:paraId="46DF1637" w14:textId="77777777" w:rsidR="007A5FFC" w:rsidRPr="00AA7242" w:rsidRDefault="007A5FFC" w:rsidP="000C6378">
            <w:r>
              <w:t>-</w:t>
            </w:r>
          </w:p>
        </w:tc>
        <w:tc>
          <w:tcPr>
            <w:tcW w:w="2124" w:type="dxa"/>
            <w:shd w:val="clear" w:color="auto" w:fill="92D050"/>
          </w:tcPr>
          <w:p w14:paraId="77641B5C" w14:textId="4A46CA7D" w:rsidR="007A5FFC" w:rsidRPr="00AA7242" w:rsidRDefault="003E30AA" w:rsidP="000C6378">
            <w:r>
              <w:t>86</w:t>
            </w:r>
          </w:p>
        </w:tc>
      </w:tr>
      <w:tr w:rsidR="007A5FFC" w:rsidRPr="00AA7242" w14:paraId="686D552E" w14:textId="77777777" w:rsidTr="00085DEB">
        <w:tc>
          <w:tcPr>
            <w:tcW w:w="2123" w:type="dxa"/>
          </w:tcPr>
          <w:p w14:paraId="398E54AB" w14:textId="77777777" w:rsidR="007A5FFC" w:rsidRPr="00AA7242" w:rsidRDefault="007A5FFC" w:rsidP="000C6378">
            <w:r>
              <w:t>Personalen bryr sig om brukaren</w:t>
            </w:r>
          </w:p>
        </w:tc>
        <w:tc>
          <w:tcPr>
            <w:tcW w:w="2123" w:type="dxa"/>
            <w:shd w:val="clear" w:color="auto" w:fill="E7E6E6" w:themeFill="background2"/>
          </w:tcPr>
          <w:p w14:paraId="2452E7B5" w14:textId="77777777" w:rsidR="007A5FFC" w:rsidRPr="00AA7242" w:rsidRDefault="007A5FFC" w:rsidP="000C6378">
            <w:r>
              <w:t>-</w:t>
            </w:r>
          </w:p>
        </w:tc>
        <w:tc>
          <w:tcPr>
            <w:tcW w:w="2124" w:type="dxa"/>
            <w:shd w:val="clear" w:color="auto" w:fill="E7E6E6" w:themeFill="background2"/>
          </w:tcPr>
          <w:p w14:paraId="1B8FDE74" w14:textId="77777777" w:rsidR="007A5FFC" w:rsidRPr="00AA7242" w:rsidRDefault="007A5FFC" w:rsidP="000C6378">
            <w:r>
              <w:t>-</w:t>
            </w:r>
          </w:p>
        </w:tc>
        <w:tc>
          <w:tcPr>
            <w:tcW w:w="2124" w:type="dxa"/>
            <w:shd w:val="clear" w:color="auto" w:fill="92D050"/>
          </w:tcPr>
          <w:p w14:paraId="7955B77E" w14:textId="7FD193C0" w:rsidR="007A5FFC" w:rsidRPr="00AA7242" w:rsidRDefault="00085DEB" w:rsidP="000C6378">
            <w:r>
              <w:t>98</w:t>
            </w:r>
          </w:p>
        </w:tc>
      </w:tr>
      <w:tr w:rsidR="007A5FFC" w:rsidRPr="00AA7242" w14:paraId="23E4498D" w14:textId="77777777" w:rsidTr="00085DEB">
        <w:tc>
          <w:tcPr>
            <w:tcW w:w="2123" w:type="dxa"/>
          </w:tcPr>
          <w:p w14:paraId="4569C204" w14:textId="77777777" w:rsidR="007A5FFC" w:rsidRPr="00AA7242" w:rsidRDefault="007A5FFC" w:rsidP="000C6378">
            <w:r>
              <w:t>Brukaren känner sig trygg med alla i personalen</w:t>
            </w:r>
          </w:p>
        </w:tc>
        <w:tc>
          <w:tcPr>
            <w:tcW w:w="2123" w:type="dxa"/>
            <w:shd w:val="clear" w:color="auto" w:fill="E7E6E6" w:themeFill="background2"/>
          </w:tcPr>
          <w:p w14:paraId="0544FA69" w14:textId="77777777" w:rsidR="007A5FFC" w:rsidRPr="00AA7242" w:rsidRDefault="007A5FFC" w:rsidP="000C6378">
            <w:r>
              <w:t>-</w:t>
            </w:r>
          </w:p>
        </w:tc>
        <w:tc>
          <w:tcPr>
            <w:tcW w:w="2124" w:type="dxa"/>
            <w:shd w:val="clear" w:color="auto" w:fill="E7E6E6" w:themeFill="background2"/>
          </w:tcPr>
          <w:p w14:paraId="42473149" w14:textId="77777777" w:rsidR="007A5FFC" w:rsidRPr="00AA7242" w:rsidRDefault="007A5FFC" w:rsidP="000C6378">
            <w:r>
              <w:t>-</w:t>
            </w:r>
          </w:p>
        </w:tc>
        <w:tc>
          <w:tcPr>
            <w:tcW w:w="2124" w:type="dxa"/>
            <w:shd w:val="clear" w:color="auto" w:fill="92D050"/>
          </w:tcPr>
          <w:p w14:paraId="403A9EA0" w14:textId="4448DA0E" w:rsidR="007A5FFC" w:rsidRPr="00AA7242" w:rsidRDefault="00085DEB" w:rsidP="000C6378">
            <w:r>
              <w:t>91</w:t>
            </w:r>
          </w:p>
        </w:tc>
      </w:tr>
      <w:tr w:rsidR="007A5FFC" w:rsidRPr="00AA7242" w14:paraId="222F5F37" w14:textId="77777777" w:rsidTr="000C6378">
        <w:tc>
          <w:tcPr>
            <w:tcW w:w="2123" w:type="dxa"/>
          </w:tcPr>
          <w:p w14:paraId="07E66F82" w14:textId="43238273" w:rsidR="007A5FFC" w:rsidRPr="00AA7242" w:rsidRDefault="007A5FFC" w:rsidP="000C6378">
            <w:r>
              <w:t xml:space="preserve">Brukaren är aldrig rädd för något </w:t>
            </w:r>
            <w:r w:rsidR="00E4725D">
              <w:t>på sin dagliga verksamhet</w:t>
            </w:r>
          </w:p>
        </w:tc>
        <w:tc>
          <w:tcPr>
            <w:tcW w:w="2123" w:type="dxa"/>
            <w:shd w:val="clear" w:color="auto" w:fill="E7E6E6" w:themeFill="background2"/>
          </w:tcPr>
          <w:p w14:paraId="2E507411" w14:textId="77777777" w:rsidR="007A5FFC" w:rsidRPr="00AA7242" w:rsidRDefault="007A5FFC" w:rsidP="000C6378">
            <w:r>
              <w:t>-</w:t>
            </w:r>
          </w:p>
        </w:tc>
        <w:tc>
          <w:tcPr>
            <w:tcW w:w="2124" w:type="dxa"/>
            <w:shd w:val="clear" w:color="auto" w:fill="E7E6E6" w:themeFill="background2"/>
          </w:tcPr>
          <w:p w14:paraId="5F817F99" w14:textId="77777777" w:rsidR="007A5FFC" w:rsidRPr="00AA7242" w:rsidRDefault="007A5FFC" w:rsidP="000C6378">
            <w:r>
              <w:t>-</w:t>
            </w:r>
          </w:p>
        </w:tc>
        <w:tc>
          <w:tcPr>
            <w:tcW w:w="2124" w:type="dxa"/>
            <w:shd w:val="clear" w:color="auto" w:fill="FF0000"/>
          </w:tcPr>
          <w:p w14:paraId="0608FF1B" w14:textId="6B50F88A" w:rsidR="007A5FFC" w:rsidRPr="00AA7242" w:rsidRDefault="00085DEB" w:rsidP="000C6378">
            <w:r>
              <w:t>70</w:t>
            </w:r>
          </w:p>
        </w:tc>
      </w:tr>
      <w:tr w:rsidR="007A5FFC" w:rsidRPr="00AA7242" w14:paraId="0DA4D793" w14:textId="77777777" w:rsidTr="00E4725D">
        <w:tc>
          <w:tcPr>
            <w:tcW w:w="2123" w:type="dxa"/>
          </w:tcPr>
          <w:p w14:paraId="0E64817F" w14:textId="70075437" w:rsidR="007A5FFC" w:rsidRPr="00AA7242" w:rsidRDefault="007A5FFC" w:rsidP="000C6378">
            <w:r>
              <w:t xml:space="preserve">Brukaren trivs alltid </w:t>
            </w:r>
            <w:r w:rsidR="00E4725D">
              <w:t>på sin dagliga verksamhet</w:t>
            </w:r>
          </w:p>
        </w:tc>
        <w:tc>
          <w:tcPr>
            <w:tcW w:w="2123" w:type="dxa"/>
            <w:shd w:val="clear" w:color="auto" w:fill="E7E6E6" w:themeFill="background2"/>
          </w:tcPr>
          <w:p w14:paraId="40C8A7AC" w14:textId="77777777" w:rsidR="007A5FFC" w:rsidRPr="00AA7242" w:rsidRDefault="007A5FFC" w:rsidP="000C6378">
            <w:r w:rsidRPr="00AA7242">
              <w:t>-</w:t>
            </w:r>
          </w:p>
        </w:tc>
        <w:tc>
          <w:tcPr>
            <w:tcW w:w="2124" w:type="dxa"/>
            <w:shd w:val="clear" w:color="auto" w:fill="E7E6E6" w:themeFill="background2"/>
          </w:tcPr>
          <w:p w14:paraId="6CD556B6" w14:textId="77777777" w:rsidR="007A5FFC" w:rsidRPr="00AA7242" w:rsidRDefault="007A5FFC" w:rsidP="000C6378">
            <w:r>
              <w:t>-</w:t>
            </w:r>
          </w:p>
        </w:tc>
        <w:tc>
          <w:tcPr>
            <w:tcW w:w="2124" w:type="dxa"/>
            <w:shd w:val="clear" w:color="auto" w:fill="FFFF00"/>
          </w:tcPr>
          <w:p w14:paraId="4F6C6D2B" w14:textId="28FBE48C" w:rsidR="007A5FFC" w:rsidRPr="00AA7242" w:rsidRDefault="00E4725D" w:rsidP="000C6378">
            <w:r>
              <w:t>86</w:t>
            </w:r>
          </w:p>
        </w:tc>
      </w:tr>
      <w:tr w:rsidR="00795F72" w:rsidRPr="00AA7242" w14:paraId="00AC38D0" w14:textId="77777777" w:rsidTr="00E4725D">
        <w:tc>
          <w:tcPr>
            <w:tcW w:w="2123" w:type="dxa"/>
          </w:tcPr>
          <w:p w14:paraId="748537E5" w14:textId="5076E67B" w:rsidR="00795F72" w:rsidRDefault="00795F72" w:rsidP="000C6378">
            <w:r>
              <w:lastRenderedPageBreak/>
              <w:t>Brukaren får bestämma om saker som är viktiga</w:t>
            </w:r>
          </w:p>
        </w:tc>
        <w:tc>
          <w:tcPr>
            <w:tcW w:w="2123" w:type="dxa"/>
            <w:shd w:val="clear" w:color="auto" w:fill="E7E6E6" w:themeFill="background2"/>
          </w:tcPr>
          <w:p w14:paraId="35BE4580" w14:textId="77777777" w:rsidR="00795F72" w:rsidRPr="00AA7242" w:rsidRDefault="00795F72" w:rsidP="000C6378"/>
        </w:tc>
        <w:tc>
          <w:tcPr>
            <w:tcW w:w="2124" w:type="dxa"/>
            <w:shd w:val="clear" w:color="auto" w:fill="E7E6E6" w:themeFill="background2"/>
          </w:tcPr>
          <w:p w14:paraId="5F7D1C56" w14:textId="77777777" w:rsidR="00795F72" w:rsidRDefault="00795F72" w:rsidP="000C6378"/>
        </w:tc>
        <w:tc>
          <w:tcPr>
            <w:tcW w:w="2124" w:type="dxa"/>
            <w:shd w:val="clear" w:color="auto" w:fill="FFFF00"/>
          </w:tcPr>
          <w:p w14:paraId="5DB4EB1A" w14:textId="2CCBFC85" w:rsidR="00795F72" w:rsidRDefault="00795F72" w:rsidP="000C6378">
            <w:r>
              <w:t>81</w:t>
            </w:r>
          </w:p>
        </w:tc>
      </w:tr>
      <w:tr w:rsidR="007A5FFC" w14:paraId="30492A57" w14:textId="77777777" w:rsidTr="00573B47">
        <w:tc>
          <w:tcPr>
            <w:tcW w:w="2123" w:type="dxa"/>
          </w:tcPr>
          <w:p w14:paraId="07EEEAC9" w14:textId="3661B287" w:rsidR="007A5FFC" w:rsidRDefault="007A5FFC" w:rsidP="000C6378">
            <w:r>
              <w:t>Brukaren vet vem hen ska kontakta om något är dåligt</w:t>
            </w:r>
          </w:p>
        </w:tc>
        <w:tc>
          <w:tcPr>
            <w:tcW w:w="2123" w:type="dxa"/>
            <w:shd w:val="clear" w:color="auto" w:fill="E7E6E6" w:themeFill="background2"/>
          </w:tcPr>
          <w:p w14:paraId="73B1E653" w14:textId="77777777" w:rsidR="007A5FFC" w:rsidRPr="00AA7242" w:rsidRDefault="007A5FFC" w:rsidP="000C6378"/>
        </w:tc>
        <w:tc>
          <w:tcPr>
            <w:tcW w:w="2124" w:type="dxa"/>
            <w:shd w:val="clear" w:color="auto" w:fill="E7E6E6" w:themeFill="background2"/>
          </w:tcPr>
          <w:p w14:paraId="0ADDFF08" w14:textId="77777777" w:rsidR="007A5FFC" w:rsidRDefault="007A5FFC" w:rsidP="000C6378"/>
        </w:tc>
        <w:tc>
          <w:tcPr>
            <w:tcW w:w="2124" w:type="dxa"/>
            <w:shd w:val="clear" w:color="auto" w:fill="FF0000"/>
          </w:tcPr>
          <w:p w14:paraId="018D9992" w14:textId="3EED648D" w:rsidR="007A5FFC" w:rsidRDefault="00573B47" w:rsidP="000C6378">
            <w:r>
              <w:t>84</w:t>
            </w:r>
          </w:p>
        </w:tc>
      </w:tr>
      <w:tr w:rsidR="00573B47" w14:paraId="63F4E875" w14:textId="77777777" w:rsidTr="00573B47">
        <w:tc>
          <w:tcPr>
            <w:tcW w:w="2123" w:type="dxa"/>
          </w:tcPr>
          <w:p w14:paraId="3A2077DC" w14:textId="465C0CB1" w:rsidR="00573B47" w:rsidRDefault="00573B47" w:rsidP="000C6378">
            <w:r>
              <w:t>Personalen pratar med brukaren om att kunna få ett arbete med lön</w:t>
            </w:r>
          </w:p>
        </w:tc>
        <w:tc>
          <w:tcPr>
            <w:tcW w:w="2123" w:type="dxa"/>
            <w:shd w:val="clear" w:color="auto" w:fill="E7E6E6" w:themeFill="background2"/>
          </w:tcPr>
          <w:p w14:paraId="0AA308B8" w14:textId="77777777" w:rsidR="00573B47" w:rsidRPr="00AA7242" w:rsidRDefault="00573B47" w:rsidP="000C6378"/>
        </w:tc>
        <w:tc>
          <w:tcPr>
            <w:tcW w:w="2124" w:type="dxa"/>
            <w:shd w:val="clear" w:color="auto" w:fill="E7E6E6" w:themeFill="background2"/>
          </w:tcPr>
          <w:p w14:paraId="2B922D7F" w14:textId="77777777" w:rsidR="00573B47" w:rsidRDefault="00573B47" w:rsidP="000C6378"/>
        </w:tc>
        <w:tc>
          <w:tcPr>
            <w:tcW w:w="2124" w:type="dxa"/>
            <w:shd w:val="clear" w:color="auto" w:fill="FF0000"/>
          </w:tcPr>
          <w:p w14:paraId="21E832E3" w14:textId="779C246E" w:rsidR="00573B47" w:rsidRDefault="00573B47" w:rsidP="000C6378">
            <w:r>
              <w:t>16</w:t>
            </w:r>
          </w:p>
        </w:tc>
      </w:tr>
    </w:tbl>
    <w:p w14:paraId="547DBA3A" w14:textId="77777777" w:rsidR="007A5FFC" w:rsidRDefault="007A5FFC" w:rsidP="00AA7242"/>
    <w:p w14:paraId="77340541" w14:textId="47FF92DF" w:rsidR="00932092" w:rsidRPr="00932092" w:rsidRDefault="00932092" w:rsidP="00932092">
      <w:r w:rsidRPr="00932092">
        <w:t>Mycket stark omsorgskvalitet</w:t>
      </w:r>
      <w:r w:rsidR="00BF036D">
        <w:t xml:space="preserve"> </w:t>
      </w:r>
      <w:r>
        <w:t>syns i brukarundersökningen som visar att</w:t>
      </w:r>
      <w:r w:rsidRPr="00932092">
        <w:t xml:space="preserve"> får hjälp 95</w:t>
      </w:r>
      <w:r w:rsidRPr="00932092">
        <w:rPr>
          <w:rFonts w:ascii="Times New Roman" w:hAnsi="Times New Roman" w:cs="Times New Roman"/>
        </w:rPr>
        <w:t> </w:t>
      </w:r>
      <w:r w:rsidRPr="00932092">
        <w:t>%</w:t>
      </w:r>
      <w:r>
        <w:t xml:space="preserve"> anser att de får den hjälp som de behöver</w:t>
      </w:r>
      <w:r w:rsidRPr="00932092">
        <w:t xml:space="preserve">, </w:t>
      </w:r>
      <w:r w:rsidR="002B4C33">
        <w:t xml:space="preserve">98 % beskriver att de upplever att </w:t>
      </w:r>
      <w:r w:rsidRPr="00932092">
        <w:t xml:space="preserve">personalen bryr sig, </w:t>
      </w:r>
      <w:r w:rsidR="002B4C33">
        <w:t xml:space="preserve">91 % känner sig </w:t>
      </w:r>
      <w:r w:rsidRPr="00932092">
        <w:t>trygg</w:t>
      </w:r>
      <w:r w:rsidR="002B4C33">
        <w:t>a</w:t>
      </w:r>
      <w:r w:rsidR="003523A9">
        <w:t xml:space="preserve"> med alla i personalen</w:t>
      </w:r>
      <w:r w:rsidR="002C2223">
        <w:t xml:space="preserve"> och 86 %</w:t>
      </w:r>
      <w:r w:rsidRPr="00932092">
        <w:t xml:space="preserve"> trivs alltid </w:t>
      </w:r>
      <w:r w:rsidR="002C2223">
        <w:t>på sin dagliga verksamhet.</w:t>
      </w:r>
    </w:p>
    <w:p w14:paraId="7F72DD59" w14:textId="736B9A61" w:rsidR="00932092" w:rsidRDefault="00932092" w:rsidP="00AA7242">
      <w:r w:rsidRPr="00932092">
        <w:t>Två tydliga förbättringsområden</w:t>
      </w:r>
      <w:r w:rsidR="002C2223">
        <w:t xml:space="preserve"> kan utrönas</w:t>
      </w:r>
      <w:r w:rsidR="00F153C8">
        <w:t xml:space="preserve">. Att den enskilde </w:t>
      </w:r>
      <w:r w:rsidRPr="00932092">
        <w:t>”aldrig</w:t>
      </w:r>
      <w:r w:rsidR="00F153C8">
        <w:t xml:space="preserve"> är</w:t>
      </w:r>
      <w:r w:rsidRPr="00932092">
        <w:t xml:space="preserve"> rädd”</w:t>
      </w:r>
      <w:r w:rsidR="00F153C8">
        <w:t xml:space="preserve"> på sin dagliga verksamhet</w:t>
      </w:r>
      <w:r w:rsidRPr="00932092">
        <w:t xml:space="preserve"> (70</w:t>
      </w:r>
      <w:r w:rsidR="00F153C8">
        <w:t xml:space="preserve"> %</w:t>
      </w:r>
      <w:r w:rsidRPr="00932092">
        <w:t>)</w:t>
      </w:r>
      <w:r w:rsidR="00F153C8">
        <w:t xml:space="preserve">, vilket är en </w:t>
      </w:r>
      <w:r w:rsidRPr="00932092">
        <w:t>indikation p</w:t>
      </w:r>
      <w:r w:rsidRPr="00932092">
        <w:rPr>
          <w:rFonts w:cs="Georgia"/>
        </w:rPr>
        <w:t>å</w:t>
      </w:r>
      <w:r w:rsidRPr="00932092">
        <w:t xml:space="preserve"> </w:t>
      </w:r>
      <w:r w:rsidR="00F153C8">
        <w:t xml:space="preserve">att det finns </w:t>
      </w:r>
      <w:r w:rsidRPr="00932092">
        <w:t>situationer som upplevs som otrygga</w:t>
      </w:r>
      <w:r w:rsidR="00EB5FD0">
        <w:t>. Ett annat förbättringsområde</w:t>
      </w:r>
      <w:r w:rsidRPr="00932092">
        <w:t xml:space="preserve"> </w:t>
      </w:r>
      <w:r w:rsidR="00EB5FD0">
        <w:t>är andelen</w:t>
      </w:r>
      <w:r w:rsidRPr="00932092">
        <w:t xml:space="preserve"> samtal</w:t>
      </w:r>
      <w:r w:rsidR="00EB5FD0">
        <w:t xml:space="preserve"> som genomförs</w:t>
      </w:r>
      <w:r w:rsidRPr="00932092">
        <w:t xml:space="preserve"> om möjlighet till lönearbete (16</w:t>
      </w:r>
      <w:r w:rsidRPr="00932092">
        <w:rPr>
          <w:rFonts w:ascii="Times New Roman" w:hAnsi="Times New Roman" w:cs="Times New Roman"/>
        </w:rPr>
        <w:t> </w:t>
      </w:r>
      <w:r w:rsidR="00EB5FD0">
        <w:rPr>
          <w:rFonts w:ascii="Times New Roman" w:hAnsi="Times New Roman" w:cs="Times New Roman"/>
        </w:rPr>
        <w:t>%</w:t>
      </w:r>
      <w:r w:rsidRPr="00932092">
        <w:t>)</w:t>
      </w:r>
      <w:r w:rsidR="00763497">
        <w:t xml:space="preserve">, vilket är en låg siffra i verksamheter som ska arbeta för att den enskilde ska kunna </w:t>
      </w:r>
      <w:r w:rsidR="00D06BF3">
        <w:t xml:space="preserve">ha goda förutsättningar att leva som andra och därmed även förvärvsarbeta så långt det är möjligt. </w:t>
      </w:r>
    </w:p>
    <w:p w14:paraId="652482D4" w14:textId="656B64F7" w:rsidR="00A43982" w:rsidRDefault="00A43982" w:rsidP="00AA7242">
      <w:pPr>
        <w:rPr>
          <w:rStyle w:val="Rubrik3Char"/>
        </w:rPr>
      </w:pPr>
      <w:bookmarkStart w:id="16" w:name="_Toc222729451"/>
      <w:r w:rsidRPr="0061587A">
        <w:rPr>
          <w:rStyle w:val="Rubrik3Char"/>
        </w:rPr>
        <w:t>Sysselsättning SoL (Jobbhuset)</w:t>
      </w:r>
      <w:bookmarkEnd w:id="16"/>
    </w:p>
    <w:p w14:paraId="1528A9AE" w14:textId="3F13D06F" w:rsidR="00FB05AE" w:rsidRPr="00FB05AE" w:rsidRDefault="00FB05AE" w:rsidP="00AA7242">
      <w:pPr>
        <w:rPr>
          <w:i/>
          <w:iCs/>
        </w:rPr>
      </w:pPr>
      <w:r w:rsidRPr="00FB05AE">
        <w:rPr>
          <w:i/>
          <w:iCs/>
        </w:rPr>
        <w:t>Tabell</w:t>
      </w:r>
      <w:r w:rsidR="00B519BA">
        <w:rPr>
          <w:i/>
          <w:iCs/>
        </w:rPr>
        <w:t xml:space="preserve"> 21: Brukarundersökning sysselsättning SoL</w:t>
      </w:r>
    </w:p>
    <w:tbl>
      <w:tblPr>
        <w:tblStyle w:val="Tabellrutnt"/>
        <w:tblW w:w="0" w:type="auto"/>
        <w:tblLook w:val="04A0" w:firstRow="1" w:lastRow="0" w:firstColumn="1" w:lastColumn="0" w:noHBand="0" w:noVBand="1"/>
      </w:tblPr>
      <w:tblGrid>
        <w:gridCol w:w="2123"/>
        <w:gridCol w:w="2123"/>
        <w:gridCol w:w="2124"/>
        <w:gridCol w:w="2124"/>
      </w:tblGrid>
      <w:tr w:rsidR="0061587A" w:rsidRPr="00AA7242" w14:paraId="09ED644F" w14:textId="77777777" w:rsidTr="000C6378">
        <w:tc>
          <w:tcPr>
            <w:tcW w:w="2123" w:type="dxa"/>
          </w:tcPr>
          <w:p w14:paraId="3224CCE4" w14:textId="056E4E94" w:rsidR="0061587A" w:rsidRPr="00AA7242" w:rsidRDefault="0061587A" w:rsidP="000C6378">
            <w:r>
              <w:t>Svarsfrekvens</w:t>
            </w:r>
          </w:p>
        </w:tc>
        <w:tc>
          <w:tcPr>
            <w:tcW w:w="2123" w:type="dxa"/>
          </w:tcPr>
          <w:p w14:paraId="48D51FB1" w14:textId="3D2C1041" w:rsidR="0061587A" w:rsidRPr="00AA7242" w:rsidRDefault="0061587A" w:rsidP="000C6378">
            <w:r>
              <w:t>2023</w:t>
            </w:r>
          </w:p>
        </w:tc>
        <w:tc>
          <w:tcPr>
            <w:tcW w:w="2124" w:type="dxa"/>
          </w:tcPr>
          <w:p w14:paraId="332DB37A" w14:textId="5AFF07B9" w:rsidR="0061587A" w:rsidRPr="00AA7242" w:rsidRDefault="0061587A" w:rsidP="000C6378">
            <w:r>
              <w:t>2024</w:t>
            </w:r>
          </w:p>
        </w:tc>
        <w:tc>
          <w:tcPr>
            <w:tcW w:w="2124" w:type="dxa"/>
          </w:tcPr>
          <w:p w14:paraId="7B4B118E" w14:textId="3425B388" w:rsidR="0061587A" w:rsidRPr="00AA7242" w:rsidRDefault="0061587A" w:rsidP="000C6378">
            <w:r>
              <w:t>2025</w:t>
            </w:r>
          </w:p>
        </w:tc>
      </w:tr>
      <w:tr w:rsidR="0061587A" w:rsidRPr="00AA7242" w14:paraId="2747570E" w14:textId="77777777" w:rsidTr="000C6378">
        <w:tc>
          <w:tcPr>
            <w:tcW w:w="2123" w:type="dxa"/>
          </w:tcPr>
          <w:p w14:paraId="4BD43901" w14:textId="77777777" w:rsidR="0061587A" w:rsidRPr="00AA7242" w:rsidRDefault="0061587A" w:rsidP="000C6378"/>
        </w:tc>
        <w:tc>
          <w:tcPr>
            <w:tcW w:w="2123" w:type="dxa"/>
          </w:tcPr>
          <w:p w14:paraId="279BBBA6" w14:textId="25654552" w:rsidR="0061587A" w:rsidRPr="00AA7242" w:rsidRDefault="0061587A" w:rsidP="000C6378">
            <w:r>
              <w:t>-</w:t>
            </w:r>
          </w:p>
        </w:tc>
        <w:tc>
          <w:tcPr>
            <w:tcW w:w="2124" w:type="dxa"/>
          </w:tcPr>
          <w:p w14:paraId="1C7A9271" w14:textId="39211742" w:rsidR="0061587A" w:rsidRPr="00AA7242" w:rsidRDefault="0061587A" w:rsidP="000C6378">
            <w:r>
              <w:t>-</w:t>
            </w:r>
          </w:p>
        </w:tc>
        <w:tc>
          <w:tcPr>
            <w:tcW w:w="2124" w:type="dxa"/>
          </w:tcPr>
          <w:p w14:paraId="2550C94D" w14:textId="76855179" w:rsidR="0061587A" w:rsidRPr="00AA7242" w:rsidRDefault="0061587A" w:rsidP="000C6378">
            <w:r>
              <w:t>100% 5 svar</w:t>
            </w:r>
          </w:p>
        </w:tc>
      </w:tr>
      <w:tr w:rsidR="00EC7690" w:rsidRPr="00AA7242" w14:paraId="4CBA7863" w14:textId="77777777" w:rsidTr="000C6378">
        <w:tc>
          <w:tcPr>
            <w:tcW w:w="2123" w:type="dxa"/>
          </w:tcPr>
          <w:p w14:paraId="0B86E2CB" w14:textId="77777777" w:rsidR="00EC7690" w:rsidRPr="00AA7242" w:rsidRDefault="00EC7690" w:rsidP="000C6378">
            <w:r w:rsidRPr="00AA7242">
              <w:t>Fråga</w:t>
            </w:r>
          </w:p>
        </w:tc>
        <w:tc>
          <w:tcPr>
            <w:tcW w:w="2123" w:type="dxa"/>
          </w:tcPr>
          <w:p w14:paraId="50B735C6" w14:textId="77777777" w:rsidR="00EC7690" w:rsidRPr="00AA7242" w:rsidRDefault="00EC7690" w:rsidP="000C6378">
            <w:r w:rsidRPr="00AA7242">
              <w:t>Andel som svarat ja (%) 202</w:t>
            </w:r>
            <w:r>
              <w:t>3</w:t>
            </w:r>
          </w:p>
        </w:tc>
        <w:tc>
          <w:tcPr>
            <w:tcW w:w="2124" w:type="dxa"/>
          </w:tcPr>
          <w:p w14:paraId="1F96D755" w14:textId="77777777" w:rsidR="00EC7690" w:rsidRPr="00AA7242" w:rsidRDefault="00EC7690" w:rsidP="000C6378">
            <w:r w:rsidRPr="00AA7242">
              <w:t>202</w:t>
            </w:r>
            <w:r>
              <w:t>4</w:t>
            </w:r>
          </w:p>
        </w:tc>
        <w:tc>
          <w:tcPr>
            <w:tcW w:w="2124" w:type="dxa"/>
          </w:tcPr>
          <w:p w14:paraId="78CF88A7" w14:textId="77777777" w:rsidR="00EC7690" w:rsidRPr="00AA7242" w:rsidRDefault="00EC7690" w:rsidP="000C6378">
            <w:r w:rsidRPr="00AA7242">
              <w:t>202</w:t>
            </w:r>
            <w:r>
              <w:t>5</w:t>
            </w:r>
          </w:p>
        </w:tc>
      </w:tr>
      <w:tr w:rsidR="00EC7690" w:rsidRPr="00AA7242" w14:paraId="41EF4BB2" w14:textId="77777777" w:rsidTr="00EC7690">
        <w:tc>
          <w:tcPr>
            <w:tcW w:w="2123" w:type="dxa"/>
          </w:tcPr>
          <w:p w14:paraId="28A94269" w14:textId="1DB73E9E" w:rsidR="00EC7690" w:rsidRPr="00AA7242" w:rsidRDefault="00EC7690" w:rsidP="000C6378">
            <w:r>
              <w:t>Brukaren får bestämma om saker som är viktiga</w:t>
            </w:r>
          </w:p>
        </w:tc>
        <w:tc>
          <w:tcPr>
            <w:tcW w:w="2123" w:type="dxa"/>
            <w:shd w:val="clear" w:color="auto" w:fill="E7E6E6" w:themeFill="background2"/>
          </w:tcPr>
          <w:p w14:paraId="006584D3" w14:textId="77777777" w:rsidR="00EC7690" w:rsidRPr="00AA7242" w:rsidRDefault="00EC7690" w:rsidP="000C6378">
            <w:r>
              <w:t>-</w:t>
            </w:r>
          </w:p>
        </w:tc>
        <w:tc>
          <w:tcPr>
            <w:tcW w:w="2124" w:type="dxa"/>
            <w:shd w:val="clear" w:color="auto" w:fill="E7E6E6" w:themeFill="background2"/>
          </w:tcPr>
          <w:p w14:paraId="51A53B7D" w14:textId="77777777" w:rsidR="00EC7690" w:rsidRPr="00AA7242" w:rsidRDefault="00EC7690" w:rsidP="000C6378">
            <w:r>
              <w:t>-</w:t>
            </w:r>
          </w:p>
        </w:tc>
        <w:tc>
          <w:tcPr>
            <w:tcW w:w="2124" w:type="dxa"/>
            <w:shd w:val="clear" w:color="auto" w:fill="FFFF00"/>
          </w:tcPr>
          <w:p w14:paraId="4AE80407" w14:textId="0E9F8FE1" w:rsidR="00EC7690" w:rsidRPr="00AA7242" w:rsidRDefault="00EC7690" w:rsidP="000C6378">
            <w:r>
              <w:t>81</w:t>
            </w:r>
          </w:p>
        </w:tc>
      </w:tr>
      <w:tr w:rsidR="00EC7690" w:rsidRPr="00AA7242" w14:paraId="10A36012" w14:textId="77777777" w:rsidTr="00EC7690">
        <w:tc>
          <w:tcPr>
            <w:tcW w:w="2123" w:type="dxa"/>
          </w:tcPr>
          <w:p w14:paraId="1437CCA0" w14:textId="77777777" w:rsidR="00EC7690" w:rsidRPr="00AA7242" w:rsidRDefault="00EC7690" w:rsidP="000C6378">
            <w:r>
              <w:t>Brukaren får den hjälp som hen vill ha</w:t>
            </w:r>
          </w:p>
        </w:tc>
        <w:tc>
          <w:tcPr>
            <w:tcW w:w="2123" w:type="dxa"/>
            <w:shd w:val="clear" w:color="auto" w:fill="E7E6E6" w:themeFill="background2"/>
          </w:tcPr>
          <w:p w14:paraId="3BB1CB40" w14:textId="77777777" w:rsidR="00EC7690" w:rsidRPr="00AA7242" w:rsidRDefault="00EC7690" w:rsidP="000C6378">
            <w:r>
              <w:t>-</w:t>
            </w:r>
          </w:p>
        </w:tc>
        <w:tc>
          <w:tcPr>
            <w:tcW w:w="2124" w:type="dxa"/>
            <w:shd w:val="clear" w:color="auto" w:fill="E7E6E6" w:themeFill="background2"/>
          </w:tcPr>
          <w:p w14:paraId="2ECF27C6" w14:textId="77777777" w:rsidR="00EC7690" w:rsidRPr="00AA7242" w:rsidRDefault="00EC7690" w:rsidP="000C6378">
            <w:r>
              <w:t>-</w:t>
            </w:r>
          </w:p>
        </w:tc>
        <w:tc>
          <w:tcPr>
            <w:tcW w:w="2124" w:type="dxa"/>
            <w:shd w:val="clear" w:color="auto" w:fill="FFFF00"/>
          </w:tcPr>
          <w:p w14:paraId="5C35A262" w14:textId="32CACD3A" w:rsidR="00EC7690" w:rsidRPr="00AA7242" w:rsidRDefault="00EC7690" w:rsidP="000C6378">
            <w:r>
              <w:t>87</w:t>
            </w:r>
          </w:p>
        </w:tc>
      </w:tr>
      <w:tr w:rsidR="00EC7690" w:rsidRPr="00AA7242" w14:paraId="4F7A3DFA" w14:textId="77777777" w:rsidTr="0052263A">
        <w:tc>
          <w:tcPr>
            <w:tcW w:w="2123" w:type="dxa"/>
          </w:tcPr>
          <w:p w14:paraId="66A95D8A" w14:textId="77777777" w:rsidR="00EC7690" w:rsidRPr="00AA7242" w:rsidRDefault="00EC7690" w:rsidP="000C6378">
            <w:r>
              <w:t>Personalen pratar så att brukaren förstår</w:t>
            </w:r>
          </w:p>
        </w:tc>
        <w:tc>
          <w:tcPr>
            <w:tcW w:w="2123" w:type="dxa"/>
            <w:shd w:val="clear" w:color="auto" w:fill="E7E6E6" w:themeFill="background2"/>
          </w:tcPr>
          <w:p w14:paraId="0A767085" w14:textId="77777777" w:rsidR="00EC7690" w:rsidRPr="00AA7242" w:rsidRDefault="00EC7690" w:rsidP="000C6378">
            <w:r>
              <w:t>-</w:t>
            </w:r>
          </w:p>
        </w:tc>
        <w:tc>
          <w:tcPr>
            <w:tcW w:w="2124" w:type="dxa"/>
            <w:shd w:val="clear" w:color="auto" w:fill="E7E6E6" w:themeFill="background2"/>
          </w:tcPr>
          <w:p w14:paraId="7CC75BAE" w14:textId="77777777" w:rsidR="00EC7690" w:rsidRPr="00AA7242" w:rsidRDefault="00EC7690" w:rsidP="000C6378">
            <w:r>
              <w:t>-</w:t>
            </w:r>
          </w:p>
        </w:tc>
        <w:tc>
          <w:tcPr>
            <w:tcW w:w="2124" w:type="dxa"/>
            <w:shd w:val="clear" w:color="auto" w:fill="FFFF00"/>
          </w:tcPr>
          <w:p w14:paraId="0715195A" w14:textId="68370AD3" w:rsidR="00EC7690" w:rsidRPr="00AA7242" w:rsidRDefault="0052263A" w:rsidP="000C6378">
            <w:r>
              <w:t>84</w:t>
            </w:r>
          </w:p>
        </w:tc>
      </w:tr>
      <w:tr w:rsidR="00EC7690" w:rsidRPr="00AA7242" w14:paraId="45E937B8" w14:textId="77777777" w:rsidTr="005C3418">
        <w:tc>
          <w:tcPr>
            <w:tcW w:w="2123" w:type="dxa"/>
          </w:tcPr>
          <w:p w14:paraId="1FA88713" w14:textId="77777777" w:rsidR="00EC7690" w:rsidRPr="00AA7242" w:rsidRDefault="00EC7690" w:rsidP="000C6378">
            <w:r>
              <w:t>All personal förstår brukaren</w:t>
            </w:r>
          </w:p>
        </w:tc>
        <w:tc>
          <w:tcPr>
            <w:tcW w:w="2123" w:type="dxa"/>
            <w:shd w:val="clear" w:color="auto" w:fill="E7E6E6" w:themeFill="background2"/>
          </w:tcPr>
          <w:p w14:paraId="1F52A2EB" w14:textId="77777777" w:rsidR="00EC7690" w:rsidRPr="00AA7242" w:rsidRDefault="00EC7690" w:rsidP="000C6378">
            <w:r>
              <w:t>-</w:t>
            </w:r>
          </w:p>
        </w:tc>
        <w:tc>
          <w:tcPr>
            <w:tcW w:w="2124" w:type="dxa"/>
            <w:shd w:val="clear" w:color="auto" w:fill="E7E6E6" w:themeFill="background2"/>
          </w:tcPr>
          <w:p w14:paraId="4040E1FF" w14:textId="77777777" w:rsidR="00EC7690" w:rsidRPr="00AA7242" w:rsidRDefault="00EC7690" w:rsidP="000C6378">
            <w:r>
              <w:t>-</w:t>
            </w:r>
          </w:p>
        </w:tc>
        <w:tc>
          <w:tcPr>
            <w:tcW w:w="2124" w:type="dxa"/>
            <w:shd w:val="clear" w:color="auto" w:fill="FFFF00"/>
          </w:tcPr>
          <w:p w14:paraId="142AB833" w14:textId="45933C39" w:rsidR="00EC7690" w:rsidRPr="00AA7242" w:rsidRDefault="005C3418" w:rsidP="000C6378">
            <w:r>
              <w:t>84</w:t>
            </w:r>
          </w:p>
        </w:tc>
      </w:tr>
      <w:tr w:rsidR="00EC7690" w:rsidRPr="00AA7242" w14:paraId="58510D4B" w14:textId="77777777" w:rsidTr="00D75AEE">
        <w:tc>
          <w:tcPr>
            <w:tcW w:w="2123" w:type="dxa"/>
          </w:tcPr>
          <w:p w14:paraId="1F0B7AB8" w14:textId="77777777" w:rsidR="00EC7690" w:rsidRPr="00AA7242" w:rsidRDefault="00EC7690" w:rsidP="000C6378">
            <w:r>
              <w:t>Personalen bryr sig om brukaren</w:t>
            </w:r>
          </w:p>
        </w:tc>
        <w:tc>
          <w:tcPr>
            <w:tcW w:w="2123" w:type="dxa"/>
            <w:shd w:val="clear" w:color="auto" w:fill="E7E6E6" w:themeFill="background2"/>
          </w:tcPr>
          <w:p w14:paraId="166F9566" w14:textId="77777777" w:rsidR="00EC7690" w:rsidRPr="00AA7242" w:rsidRDefault="00EC7690" w:rsidP="000C6378">
            <w:r>
              <w:t>-</w:t>
            </w:r>
          </w:p>
        </w:tc>
        <w:tc>
          <w:tcPr>
            <w:tcW w:w="2124" w:type="dxa"/>
            <w:shd w:val="clear" w:color="auto" w:fill="E7E6E6" w:themeFill="background2"/>
          </w:tcPr>
          <w:p w14:paraId="51C33881" w14:textId="77777777" w:rsidR="00EC7690" w:rsidRPr="00AA7242" w:rsidRDefault="00EC7690" w:rsidP="000C6378">
            <w:r>
              <w:t>-</w:t>
            </w:r>
          </w:p>
        </w:tc>
        <w:tc>
          <w:tcPr>
            <w:tcW w:w="2124" w:type="dxa"/>
            <w:shd w:val="clear" w:color="auto" w:fill="FF0000"/>
          </w:tcPr>
          <w:p w14:paraId="495B8D85" w14:textId="5B045367" w:rsidR="00EC7690" w:rsidRPr="00AA7242" w:rsidRDefault="00D75AEE" w:rsidP="000C6378">
            <w:r>
              <w:t>81</w:t>
            </w:r>
          </w:p>
        </w:tc>
      </w:tr>
      <w:tr w:rsidR="00EC7690" w:rsidRPr="00AA7242" w14:paraId="5F19BDE1" w14:textId="77777777" w:rsidTr="005C3418">
        <w:tc>
          <w:tcPr>
            <w:tcW w:w="2123" w:type="dxa"/>
          </w:tcPr>
          <w:p w14:paraId="3877D841" w14:textId="77777777" w:rsidR="00EC7690" w:rsidRPr="00AA7242" w:rsidRDefault="00EC7690" w:rsidP="000C6378">
            <w:r>
              <w:t>Brukaren känner sig trygg med alla i personalen</w:t>
            </w:r>
          </w:p>
        </w:tc>
        <w:tc>
          <w:tcPr>
            <w:tcW w:w="2123" w:type="dxa"/>
            <w:shd w:val="clear" w:color="auto" w:fill="E7E6E6" w:themeFill="background2"/>
          </w:tcPr>
          <w:p w14:paraId="68AFFF91" w14:textId="77777777" w:rsidR="00EC7690" w:rsidRPr="00AA7242" w:rsidRDefault="00EC7690" w:rsidP="000C6378">
            <w:r>
              <w:t>-</w:t>
            </w:r>
          </w:p>
        </w:tc>
        <w:tc>
          <w:tcPr>
            <w:tcW w:w="2124" w:type="dxa"/>
            <w:shd w:val="clear" w:color="auto" w:fill="E7E6E6" w:themeFill="background2"/>
          </w:tcPr>
          <w:p w14:paraId="42EC423B" w14:textId="77777777" w:rsidR="00EC7690" w:rsidRPr="00AA7242" w:rsidRDefault="00EC7690" w:rsidP="000C6378">
            <w:r>
              <w:t>-</w:t>
            </w:r>
          </w:p>
        </w:tc>
        <w:tc>
          <w:tcPr>
            <w:tcW w:w="2124" w:type="dxa"/>
            <w:shd w:val="clear" w:color="auto" w:fill="FF0000"/>
          </w:tcPr>
          <w:p w14:paraId="7CB5A221" w14:textId="254BCCCB" w:rsidR="00EC7690" w:rsidRPr="00AA7242" w:rsidRDefault="005C3418" w:rsidP="000C6378">
            <w:r>
              <w:t>84</w:t>
            </w:r>
          </w:p>
        </w:tc>
      </w:tr>
      <w:tr w:rsidR="00EC7690" w:rsidRPr="00AA7242" w14:paraId="6CC0E32B" w14:textId="77777777" w:rsidTr="00322573">
        <w:tc>
          <w:tcPr>
            <w:tcW w:w="2123" w:type="dxa"/>
          </w:tcPr>
          <w:p w14:paraId="79963E2C" w14:textId="6419A33B" w:rsidR="00EC7690" w:rsidRPr="00AA7242" w:rsidRDefault="00EC7690" w:rsidP="000C6378">
            <w:r>
              <w:t xml:space="preserve">Brukaren är aldrig rädd för något på sin </w:t>
            </w:r>
            <w:r w:rsidR="00322573">
              <w:t>sysselsättning</w:t>
            </w:r>
          </w:p>
        </w:tc>
        <w:tc>
          <w:tcPr>
            <w:tcW w:w="2123" w:type="dxa"/>
            <w:shd w:val="clear" w:color="auto" w:fill="E7E6E6" w:themeFill="background2"/>
          </w:tcPr>
          <w:p w14:paraId="13DC0B3C" w14:textId="77777777" w:rsidR="00EC7690" w:rsidRPr="00AA7242" w:rsidRDefault="00EC7690" w:rsidP="000C6378">
            <w:r>
              <w:t>-</w:t>
            </w:r>
          </w:p>
        </w:tc>
        <w:tc>
          <w:tcPr>
            <w:tcW w:w="2124" w:type="dxa"/>
            <w:shd w:val="clear" w:color="auto" w:fill="E7E6E6" w:themeFill="background2"/>
          </w:tcPr>
          <w:p w14:paraId="7BA7A9FA" w14:textId="77777777" w:rsidR="00EC7690" w:rsidRPr="00AA7242" w:rsidRDefault="00EC7690" w:rsidP="000C6378">
            <w:r>
              <w:t>-</w:t>
            </w:r>
          </w:p>
        </w:tc>
        <w:tc>
          <w:tcPr>
            <w:tcW w:w="2124" w:type="dxa"/>
            <w:shd w:val="clear" w:color="auto" w:fill="FFFF00"/>
          </w:tcPr>
          <w:p w14:paraId="6A30C9F6" w14:textId="279BDD36" w:rsidR="00EC7690" w:rsidRPr="00AA7242" w:rsidRDefault="00EC7690" w:rsidP="000C6378">
            <w:r>
              <w:t>7</w:t>
            </w:r>
            <w:r w:rsidR="00322573">
              <w:t>7</w:t>
            </w:r>
          </w:p>
        </w:tc>
      </w:tr>
      <w:tr w:rsidR="00EC7690" w:rsidRPr="00AA7242" w14:paraId="0D5D6592" w14:textId="77777777" w:rsidTr="001865F2">
        <w:tc>
          <w:tcPr>
            <w:tcW w:w="2123" w:type="dxa"/>
          </w:tcPr>
          <w:p w14:paraId="3ED7CBAD" w14:textId="3A30ABA8" w:rsidR="00EC7690" w:rsidRPr="00AA7242" w:rsidRDefault="00EC7690" w:rsidP="000C6378">
            <w:r>
              <w:t>Brukaren trivs på verksamhet</w:t>
            </w:r>
            <w:r w:rsidR="00322573">
              <w:t>en</w:t>
            </w:r>
          </w:p>
        </w:tc>
        <w:tc>
          <w:tcPr>
            <w:tcW w:w="2123" w:type="dxa"/>
            <w:shd w:val="clear" w:color="auto" w:fill="E7E6E6" w:themeFill="background2"/>
          </w:tcPr>
          <w:p w14:paraId="77AD8AC7" w14:textId="77777777" w:rsidR="00EC7690" w:rsidRPr="00AA7242" w:rsidRDefault="00EC7690" w:rsidP="000C6378">
            <w:r w:rsidRPr="00AA7242">
              <w:t>-</w:t>
            </w:r>
          </w:p>
        </w:tc>
        <w:tc>
          <w:tcPr>
            <w:tcW w:w="2124" w:type="dxa"/>
            <w:shd w:val="clear" w:color="auto" w:fill="E7E6E6" w:themeFill="background2"/>
          </w:tcPr>
          <w:p w14:paraId="57B1F9D0" w14:textId="77777777" w:rsidR="00EC7690" w:rsidRPr="00AA7242" w:rsidRDefault="00EC7690" w:rsidP="000C6378">
            <w:r>
              <w:t>-</w:t>
            </w:r>
          </w:p>
        </w:tc>
        <w:tc>
          <w:tcPr>
            <w:tcW w:w="2124" w:type="dxa"/>
            <w:shd w:val="clear" w:color="auto" w:fill="FF0000"/>
          </w:tcPr>
          <w:p w14:paraId="61C994C6" w14:textId="3F6FE1A8" w:rsidR="00EC7690" w:rsidRPr="00AA7242" w:rsidRDefault="001865F2" w:rsidP="000C6378">
            <w:r>
              <w:t>71</w:t>
            </w:r>
          </w:p>
        </w:tc>
      </w:tr>
      <w:tr w:rsidR="00EC7690" w14:paraId="53FEE2AC" w14:textId="77777777" w:rsidTr="001865F2">
        <w:tc>
          <w:tcPr>
            <w:tcW w:w="2123" w:type="dxa"/>
          </w:tcPr>
          <w:p w14:paraId="530E4C42" w14:textId="673F264D" w:rsidR="00EC7690" w:rsidRDefault="001865F2" w:rsidP="000C6378">
            <w:r>
              <w:t>Verksamheten är viktig för brukaren</w:t>
            </w:r>
          </w:p>
        </w:tc>
        <w:tc>
          <w:tcPr>
            <w:tcW w:w="2123" w:type="dxa"/>
            <w:shd w:val="clear" w:color="auto" w:fill="E7E6E6" w:themeFill="background2"/>
          </w:tcPr>
          <w:p w14:paraId="66905EFC" w14:textId="77777777" w:rsidR="00EC7690" w:rsidRPr="00AA7242" w:rsidRDefault="00EC7690" w:rsidP="000C6378"/>
        </w:tc>
        <w:tc>
          <w:tcPr>
            <w:tcW w:w="2124" w:type="dxa"/>
            <w:shd w:val="clear" w:color="auto" w:fill="E7E6E6" w:themeFill="background2"/>
          </w:tcPr>
          <w:p w14:paraId="4B98CFAC" w14:textId="77777777" w:rsidR="00EC7690" w:rsidRDefault="00EC7690" w:rsidP="000C6378"/>
        </w:tc>
        <w:tc>
          <w:tcPr>
            <w:tcW w:w="2124" w:type="dxa"/>
            <w:shd w:val="clear" w:color="auto" w:fill="FF0000"/>
          </w:tcPr>
          <w:p w14:paraId="4063E96D" w14:textId="4E5742BF" w:rsidR="00EC7690" w:rsidRDefault="001865F2" w:rsidP="000C6378">
            <w:r>
              <w:t>58</w:t>
            </w:r>
          </w:p>
        </w:tc>
      </w:tr>
      <w:tr w:rsidR="00EC7690" w14:paraId="4297D2AD" w14:textId="77777777" w:rsidTr="000C6378">
        <w:tc>
          <w:tcPr>
            <w:tcW w:w="2123" w:type="dxa"/>
          </w:tcPr>
          <w:p w14:paraId="744AC5C9" w14:textId="75DD4CD9" w:rsidR="00EC7690" w:rsidRDefault="00EC7690" w:rsidP="000C6378">
            <w:r>
              <w:t xml:space="preserve">Brukaren vet vem hen ska kontakta </w:t>
            </w:r>
            <w:r>
              <w:lastRenderedPageBreak/>
              <w:t>om något är dåligt</w:t>
            </w:r>
            <w:r w:rsidR="00401421">
              <w:t xml:space="preserve"> på sysselsättningen</w:t>
            </w:r>
          </w:p>
        </w:tc>
        <w:tc>
          <w:tcPr>
            <w:tcW w:w="2123" w:type="dxa"/>
            <w:shd w:val="clear" w:color="auto" w:fill="E7E6E6" w:themeFill="background2"/>
          </w:tcPr>
          <w:p w14:paraId="7392A009" w14:textId="77777777" w:rsidR="00EC7690" w:rsidRPr="00AA7242" w:rsidRDefault="00EC7690" w:rsidP="000C6378"/>
        </w:tc>
        <w:tc>
          <w:tcPr>
            <w:tcW w:w="2124" w:type="dxa"/>
            <w:shd w:val="clear" w:color="auto" w:fill="E7E6E6" w:themeFill="background2"/>
          </w:tcPr>
          <w:p w14:paraId="5B126863" w14:textId="77777777" w:rsidR="00EC7690" w:rsidRDefault="00EC7690" w:rsidP="000C6378"/>
        </w:tc>
        <w:tc>
          <w:tcPr>
            <w:tcW w:w="2124" w:type="dxa"/>
            <w:shd w:val="clear" w:color="auto" w:fill="FF0000"/>
          </w:tcPr>
          <w:p w14:paraId="6C3B8630" w14:textId="77777777" w:rsidR="00EC7690" w:rsidRDefault="00EC7690" w:rsidP="000C6378">
            <w:r>
              <w:t>84</w:t>
            </w:r>
          </w:p>
        </w:tc>
      </w:tr>
      <w:tr w:rsidR="00EC7690" w14:paraId="51D0E7C1" w14:textId="77777777" w:rsidTr="00401421">
        <w:tc>
          <w:tcPr>
            <w:tcW w:w="2123" w:type="dxa"/>
          </w:tcPr>
          <w:p w14:paraId="557A1EC6" w14:textId="77777777" w:rsidR="00EC7690" w:rsidRDefault="00EC7690" w:rsidP="000C6378">
            <w:r>
              <w:t>Personalen pratar med brukaren om att kunna få ett arbete med lön</w:t>
            </w:r>
          </w:p>
        </w:tc>
        <w:tc>
          <w:tcPr>
            <w:tcW w:w="2123" w:type="dxa"/>
            <w:shd w:val="clear" w:color="auto" w:fill="E7E6E6" w:themeFill="background2"/>
          </w:tcPr>
          <w:p w14:paraId="48FB694C" w14:textId="77777777" w:rsidR="00EC7690" w:rsidRPr="00AA7242" w:rsidRDefault="00EC7690" w:rsidP="000C6378"/>
        </w:tc>
        <w:tc>
          <w:tcPr>
            <w:tcW w:w="2124" w:type="dxa"/>
            <w:shd w:val="clear" w:color="auto" w:fill="E7E6E6" w:themeFill="background2"/>
          </w:tcPr>
          <w:p w14:paraId="70035A81" w14:textId="77777777" w:rsidR="00EC7690" w:rsidRDefault="00EC7690" w:rsidP="000C6378"/>
        </w:tc>
        <w:tc>
          <w:tcPr>
            <w:tcW w:w="2124" w:type="dxa"/>
            <w:shd w:val="clear" w:color="auto" w:fill="FFFF00"/>
          </w:tcPr>
          <w:p w14:paraId="4BB3F528" w14:textId="5A8E7AE6" w:rsidR="00EC7690" w:rsidRDefault="00EC7690" w:rsidP="000C6378">
            <w:r>
              <w:t>1</w:t>
            </w:r>
            <w:r w:rsidR="00401421">
              <w:t>7</w:t>
            </w:r>
          </w:p>
        </w:tc>
      </w:tr>
    </w:tbl>
    <w:p w14:paraId="4C69A25F" w14:textId="77777777" w:rsidR="00EC7690" w:rsidRPr="008359AE" w:rsidRDefault="00EC7690" w:rsidP="00AA7242"/>
    <w:p w14:paraId="6A55C4CF" w14:textId="020E5D79" w:rsidR="008359AE" w:rsidRDefault="008359AE" w:rsidP="00AA7242">
      <w:r>
        <w:t xml:space="preserve">Notera att antalet svar som samlats in är lågt i förhållande till totalt antal deltagare i verksamheten, vilket bör påverka tolkningen av resultaten. </w:t>
      </w:r>
      <w:r w:rsidR="00FA47EE">
        <w:t xml:space="preserve">Av de som svarat upplever 87% att de får den </w:t>
      </w:r>
      <w:r w:rsidRPr="008359AE">
        <w:t>hjälp</w:t>
      </w:r>
      <w:r w:rsidR="00FA47EE">
        <w:t xml:space="preserve"> som de vill ha</w:t>
      </w:r>
      <w:r w:rsidRPr="008359AE">
        <w:t>,</w:t>
      </w:r>
      <w:r w:rsidR="00FA47EE">
        <w:t xml:space="preserve"> 81% får</w:t>
      </w:r>
      <w:r w:rsidRPr="008359AE">
        <w:t xml:space="preserve"> bestämma</w:t>
      </w:r>
      <w:r w:rsidR="00FA47EE">
        <w:t xml:space="preserve"> om saker som är viktiga</w:t>
      </w:r>
      <w:r w:rsidRPr="008359AE">
        <w:t xml:space="preserve">, </w:t>
      </w:r>
      <w:r w:rsidR="00E3718D">
        <w:t xml:space="preserve">84% upplever att </w:t>
      </w:r>
      <w:r w:rsidRPr="008359AE">
        <w:t>kommunikation</w:t>
      </w:r>
      <w:r w:rsidR="00E3718D">
        <w:t xml:space="preserve"> mellan personal och deltagare fungerar bra</w:t>
      </w:r>
      <w:r w:rsidRPr="008359AE">
        <w:t xml:space="preserve">. </w:t>
      </w:r>
      <w:r w:rsidR="00E3718D">
        <w:t xml:space="preserve">Det finns flera förbättringsområden såsom </w:t>
      </w:r>
      <w:r w:rsidR="006E6181">
        <w:t>deltagarnas t</w:t>
      </w:r>
      <w:r w:rsidRPr="008359AE">
        <w:t>rivsel (71</w:t>
      </w:r>
      <w:r w:rsidRPr="008359AE">
        <w:rPr>
          <w:rFonts w:ascii="Times New Roman" w:hAnsi="Times New Roman" w:cs="Times New Roman"/>
        </w:rPr>
        <w:t> </w:t>
      </w:r>
      <w:r w:rsidR="006E6181">
        <w:rPr>
          <w:rFonts w:ascii="Times New Roman" w:hAnsi="Times New Roman" w:cs="Times New Roman"/>
        </w:rPr>
        <w:t>%</w:t>
      </w:r>
      <w:r w:rsidRPr="008359AE">
        <w:t>) och upplevd betydelse av verksamheten (58</w:t>
      </w:r>
      <w:r w:rsidR="005B5822">
        <w:t>%</w:t>
      </w:r>
      <w:r w:rsidRPr="008359AE">
        <w:t>)</w:t>
      </w:r>
      <w:r w:rsidR="005B5822">
        <w:t xml:space="preserve"> samt att förekomsten av</w:t>
      </w:r>
      <w:r w:rsidRPr="008359AE">
        <w:t xml:space="preserve"> </w:t>
      </w:r>
      <w:r w:rsidR="005B5822">
        <w:t>s</w:t>
      </w:r>
      <w:r w:rsidRPr="008359AE">
        <w:t>amtal om lönearbete</w:t>
      </w:r>
      <w:r w:rsidR="00264AB6">
        <w:t xml:space="preserve"> är</w:t>
      </w:r>
      <w:r w:rsidRPr="008359AE">
        <w:t xml:space="preserve"> mycket låg (17</w:t>
      </w:r>
      <w:r w:rsidRPr="008359AE">
        <w:rPr>
          <w:rFonts w:ascii="Times New Roman" w:hAnsi="Times New Roman" w:cs="Times New Roman"/>
        </w:rPr>
        <w:t> </w:t>
      </w:r>
      <w:r w:rsidR="005B5822">
        <w:rPr>
          <w:rFonts w:ascii="Times New Roman" w:hAnsi="Times New Roman" w:cs="Times New Roman"/>
        </w:rPr>
        <w:t>%</w:t>
      </w:r>
      <w:r w:rsidRPr="008359AE">
        <w:t>)</w:t>
      </w:r>
      <w:r w:rsidR="00264AB6">
        <w:t xml:space="preserve"> vilket i denna typ av verksamhet är anmärkningsvärt.</w:t>
      </w:r>
    </w:p>
    <w:p w14:paraId="1F0AE4F5" w14:textId="4193B462" w:rsidR="00527AE3" w:rsidRPr="00C44C51" w:rsidRDefault="00B8170E" w:rsidP="00AA7242">
      <w:r>
        <w:t xml:space="preserve">Utöver dessa områden </w:t>
      </w:r>
      <w:r w:rsidR="006022BD">
        <w:t xml:space="preserve">genomfördes brukarundersökningen inom </w:t>
      </w:r>
      <w:r w:rsidR="007227DB">
        <w:t xml:space="preserve">personlig assistans, </w:t>
      </w:r>
      <w:r w:rsidR="006022BD">
        <w:t>myndighetskontakt</w:t>
      </w:r>
      <w:r w:rsidR="007227DB">
        <w:t xml:space="preserve"> inom funktionshinderområdet</w:t>
      </w:r>
      <w:r w:rsidR="00CF6B81">
        <w:t xml:space="preserve">, </w:t>
      </w:r>
      <w:r w:rsidR="007227DB">
        <w:t xml:space="preserve">boendestöd, bostad med särskild service SoL, </w:t>
      </w:r>
      <w:r w:rsidR="00A31ED1">
        <w:t>barn- och ungdomsvård - barn och vårdnadshavare, missbruksvård samt ekonomiskt bistånd. Inom samtliga områden var svarsresultatet mindre än 5 svar</w:t>
      </w:r>
      <w:r w:rsidR="00C37A41">
        <w:t xml:space="preserve"> alternativt inga svar alls. Det går därför inte att mäta eller analysera resultaten inom dessa områden. </w:t>
      </w:r>
    </w:p>
    <w:p w14:paraId="06EDF069" w14:textId="7EF80C54" w:rsidR="00D62D9F" w:rsidRDefault="00D62D9F" w:rsidP="00D62D9F">
      <w:pPr>
        <w:pStyle w:val="Rubrik2"/>
      </w:pPr>
      <w:bookmarkStart w:id="17" w:name="_Toc222729452"/>
      <w:r w:rsidRPr="0014707E">
        <w:t>Ej verkställda beslut</w:t>
      </w:r>
      <w:bookmarkEnd w:id="17"/>
    </w:p>
    <w:p w14:paraId="557FDA67" w14:textId="1D2A9D6E" w:rsidR="0014707E" w:rsidRDefault="0014707E" w:rsidP="0014707E">
      <w:r>
        <w:t xml:space="preserve">Under 2025 har Sävsjö kommun rapporterat in totalt 15 beslut som inte verkställts inom lagstadgad tid, tre månader. Statistiken över </w:t>
      </w:r>
      <w:r w:rsidR="00B541DC">
        <w:t xml:space="preserve">fördelning av besluten presenteras nedan. </w:t>
      </w:r>
    </w:p>
    <w:p w14:paraId="67C94AC0" w14:textId="681540E8" w:rsidR="00FB05AE" w:rsidRPr="00FB05AE" w:rsidRDefault="00FB05AE" w:rsidP="0014707E">
      <w:pPr>
        <w:rPr>
          <w:i/>
          <w:iCs/>
        </w:rPr>
      </w:pPr>
      <w:r w:rsidRPr="00FB05AE">
        <w:rPr>
          <w:i/>
          <w:iCs/>
        </w:rPr>
        <w:t>Tabell</w:t>
      </w:r>
      <w:r w:rsidR="00EF57ED">
        <w:rPr>
          <w:i/>
          <w:iCs/>
        </w:rPr>
        <w:t xml:space="preserve"> 22: Antal ej verkställda beslut</w:t>
      </w:r>
    </w:p>
    <w:p w14:paraId="41921952" w14:textId="2D754C3B" w:rsidR="00DB4CF2" w:rsidRDefault="00DB4CF2" w:rsidP="00DB4CF2">
      <w:r>
        <w:rPr>
          <w:noProof/>
        </w:rPr>
        <w:drawing>
          <wp:inline distT="0" distB="0" distL="0" distR="0" wp14:anchorId="07FA420A" wp14:editId="64B55E46">
            <wp:extent cx="5400040" cy="3150235"/>
            <wp:effectExtent l="0" t="0" r="10160" b="12065"/>
            <wp:docPr id="205375645"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A06D9D8" w14:textId="77777777" w:rsidR="00264AB6" w:rsidRDefault="00264AB6" w:rsidP="00DB4CF2">
      <w:pPr>
        <w:rPr>
          <w:i/>
          <w:iCs/>
        </w:rPr>
      </w:pPr>
    </w:p>
    <w:p w14:paraId="479ED669" w14:textId="77777777" w:rsidR="00264AB6" w:rsidRDefault="00264AB6" w:rsidP="00DB4CF2">
      <w:pPr>
        <w:rPr>
          <w:i/>
          <w:iCs/>
        </w:rPr>
      </w:pPr>
    </w:p>
    <w:p w14:paraId="5B4D08E4" w14:textId="77777777" w:rsidR="00264AB6" w:rsidRDefault="00264AB6" w:rsidP="00DB4CF2">
      <w:pPr>
        <w:rPr>
          <w:i/>
          <w:iCs/>
        </w:rPr>
      </w:pPr>
    </w:p>
    <w:p w14:paraId="07154D50" w14:textId="33944CA4" w:rsidR="00FB05AE" w:rsidRPr="00FB05AE" w:rsidRDefault="00FB05AE" w:rsidP="00DB4CF2">
      <w:pPr>
        <w:rPr>
          <w:i/>
          <w:iCs/>
        </w:rPr>
      </w:pPr>
      <w:r w:rsidRPr="00FB05AE">
        <w:rPr>
          <w:i/>
          <w:iCs/>
        </w:rPr>
        <w:lastRenderedPageBreak/>
        <w:t>Tabell</w:t>
      </w:r>
      <w:r w:rsidR="00EF57ED">
        <w:rPr>
          <w:i/>
          <w:iCs/>
        </w:rPr>
        <w:t xml:space="preserve"> 23: Orsak till ej verkställda beslut</w:t>
      </w:r>
    </w:p>
    <w:p w14:paraId="73DD1D1E" w14:textId="6444B404" w:rsidR="00E02D53" w:rsidRPr="00DB4CF2" w:rsidRDefault="00E02D53" w:rsidP="00DB4CF2">
      <w:r>
        <w:rPr>
          <w:noProof/>
        </w:rPr>
        <w:drawing>
          <wp:inline distT="0" distB="0" distL="0" distR="0" wp14:anchorId="3ABAD785" wp14:editId="0907021E">
            <wp:extent cx="5400040" cy="3150235"/>
            <wp:effectExtent l="0" t="0" r="10160" b="12065"/>
            <wp:docPr id="8099241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650D66E" w14:textId="1FE802CE" w:rsidR="00D22407" w:rsidRPr="00D22407" w:rsidRDefault="008F71BB" w:rsidP="00D22407">
      <w:r>
        <w:t>Orsaken till att de inte kunnat verkställas inom tre månader är huvudsakligen personalrelaterade i organisationen</w:t>
      </w:r>
      <w:r w:rsidR="000757E6">
        <w:t xml:space="preserve">. Det beror främst på att det finns svårigheter med att rekrytera till uppdrag som kontaktperson, ledsagare och </w:t>
      </w:r>
      <w:r w:rsidR="007B155B">
        <w:t xml:space="preserve">kontaktfamilj. </w:t>
      </w:r>
      <w:r w:rsidR="007D5A80">
        <w:t xml:space="preserve">Några ärenden beror på att den enskilde har specifika önskemål som varit svåra att tillgodose inom tre månader, dessa personer har blivit erbjudna insats men tackat nej. </w:t>
      </w:r>
      <w:r w:rsidR="00EC2D36">
        <w:t xml:space="preserve">Av 15 rapporterade ej verkställda beslut berör 6 beslut barn under 18 år. </w:t>
      </w:r>
      <w:r w:rsidR="00C97E8D">
        <w:t>Socialfö</w:t>
      </w:r>
      <w:r w:rsidR="005E62E8">
        <w:t>rvaltningen behöver bli bättre på att följa upp beslut som inte blivit verkställda inom tre månader samt arbeta mer systematiskt med att kartlägga behovet och erbjuda andra insatser</w:t>
      </w:r>
      <w:r w:rsidR="00A359E0">
        <w:t xml:space="preserve"> under tiden som till exempel rekrytering av personal till olika uppdrag pågår. Målet är att tillgodose den enskildes behov och att arbeta </w:t>
      </w:r>
      <w:r w:rsidR="002E2059">
        <w:t>med tidiga insatser</w:t>
      </w:r>
      <w:r w:rsidR="00A359E0">
        <w:t xml:space="preserve"> för att förhindra att problem växer sig stora</w:t>
      </w:r>
      <w:r w:rsidR="00B63926">
        <w:t xml:space="preserve">. </w:t>
      </w:r>
    </w:p>
    <w:p w14:paraId="3B957016" w14:textId="53228994" w:rsidR="00C4020F" w:rsidRPr="00BB7E1C" w:rsidRDefault="009175BA" w:rsidP="00C4020F">
      <w:pPr>
        <w:pStyle w:val="Rubrik2"/>
        <w:rPr>
          <w:color w:val="000000" w:themeColor="text1"/>
        </w:rPr>
      </w:pPr>
      <w:bookmarkStart w:id="18" w:name="_Toc222729453"/>
      <w:r w:rsidRPr="00BB7E1C">
        <w:rPr>
          <w:color w:val="000000" w:themeColor="text1"/>
        </w:rPr>
        <w:t xml:space="preserve">Intern och extern </w:t>
      </w:r>
      <w:r w:rsidR="00C4020F" w:rsidRPr="00BB7E1C">
        <w:rPr>
          <w:color w:val="000000" w:themeColor="text1"/>
        </w:rPr>
        <w:t>granskning</w:t>
      </w:r>
      <w:bookmarkEnd w:id="18"/>
    </w:p>
    <w:p w14:paraId="6D16C53B" w14:textId="66DD221D" w:rsidR="00852939" w:rsidRDefault="00182874" w:rsidP="00852939">
      <w:pPr>
        <w:pStyle w:val="BrdtextSvsj"/>
      </w:pPr>
      <w:r>
        <w:t xml:space="preserve">Systematiska verksamhetsgranskningar har införts som nytt arbetssätt </w:t>
      </w:r>
      <w:r w:rsidR="00CD7549">
        <w:t xml:space="preserve">under hösten </w:t>
      </w:r>
      <w:r>
        <w:t xml:space="preserve">2025. </w:t>
      </w:r>
      <w:r w:rsidR="00563722">
        <w:t xml:space="preserve">Kvalitetsgranskning av verksamheter genomförs som en del socialförvaltningens systematiska kvalitetsarbete. </w:t>
      </w:r>
      <w:r w:rsidR="00DC19F1">
        <w:t>En femårsp</w:t>
      </w:r>
      <w:r w:rsidR="00563722">
        <w:t xml:space="preserve">lan för vilka verksamheter som </w:t>
      </w:r>
      <w:r w:rsidR="00DC19F1">
        <w:t xml:space="preserve">ska </w:t>
      </w:r>
      <w:r w:rsidR="00563722">
        <w:t>granskas finns beslutad. Granskningen genomförs av MAS och SAS och består av tillgängliga utdata, verksamhetsbesök, enkäter och egenkontroll.</w:t>
      </w:r>
      <w:r w:rsidR="00386603">
        <w:t xml:space="preserve"> Den första</w:t>
      </w:r>
      <w:r w:rsidR="001C6C79">
        <w:t xml:space="preserve"> </w:t>
      </w:r>
      <w:r w:rsidR="00386603">
        <w:t>g</w:t>
      </w:r>
      <w:r w:rsidR="001C6C79">
        <w:t>ranskningen</w:t>
      </w:r>
      <w:r w:rsidR="00386603">
        <w:t xml:space="preserve"> g</w:t>
      </w:r>
      <w:r w:rsidR="000108CE">
        <w:t>jordes</w:t>
      </w:r>
      <w:r w:rsidR="00386603">
        <w:t xml:space="preserve"> hösten 2025 </w:t>
      </w:r>
      <w:r w:rsidR="000108CE">
        <w:t>och</w:t>
      </w:r>
      <w:r w:rsidR="001C6C79">
        <w:t xml:space="preserve"> g</w:t>
      </w:r>
      <w:r w:rsidR="000108CE">
        <w:t>enomfördes</w:t>
      </w:r>
      <w:r w:rsidR="001C6C79">
        <w:t xml:space="preserve"> på</w:t>
      </w:r>
      <w:r w:rsidR="009F0EAF">
        <w:t xml:space="preserve"> </w:t>
      </w:r>
      <w:r w:rsidR="007B5F8B">
        <w:t xml:space="preserve">korttidsboendet Björkängen. Granskningen har sammanställts i en rapport som redovisas för socialnämnden. </w:t>
      </w:r>
      <w:r w:rsidR="001B32F8">
        <w:t>Rapporten visar</w:t>
      </w:r>
      <w:r w:rsidR="00852939">
        <w:t xml:space="preserve"> bland annat att omvårdnaden på Björkängen är av hög kvalitet. Multiprofessionell teamsamverkan fungerar väl. Arbetssätt och metoder på korttidsboendet ger bra förutsättningar för känsla av sammanhang (KASAM) hos de boende vilket ger goda förutsättningar för rehabilitering och återgång till hemmet. Den visar också att det finns vissa förbättringsområden till exempel att</w:t>
      </w:r>
      <w:r w:rsidR="00C06306">
        <w:t xml:space="preserve"> utveckla arbetet</w:t>
      </w:r>
      <w:r w:rsidR="00852939">
        <w:t xml:space="preserve"> med </w:t>
      </w:r>
      <w:r w:rsidR="00C06306">
        <w:t>BPSD-</w:t>
      </w:r>
      <w:r w:rsidR="00360AA1">
        <w:t>mätningar och</w:t>
      </w:r>
      <w:r w:rsidR="00C06306">
        <w:t xml:space="preserve"> Senior Alert</w:t>
      </w:r>
      <w:r w:rsidR="001A7D06">
        <w:t xml:space="preserve">. </w:t>
      </w:r>
    </w:p>
    <w:p w14:paraId="0D8CEB25" w14:textId="2FCC242B" w:rsidR="001A7D06" w:rsidRDefault="001A7D06" w:rsidP="00852939">
      <w:pPr>
        <w:pStyle w:val="BrdtextSvsj"/>
      </w:pPr>
      <w:r>
        <w:t xml:space="preserve">Under våren </w:t>
      </w:r>
      <w:r w:rsidR="00F65F00">
        <w:t xml:space="preserve">2025 </w:t>
      </w:r>
      <w:r>
        <w:t>gjordes granskning av en enhet på respektive särskilt boende inom socialförvaltningen</w:t>
      </w:r>
      <w:r w:rsidR="00375489">
        <w:t xml:space="preserve">. </w:t>
      </w:r>
      <w:r w:rsidR="00CD7549">
        <w:t>Följande områden granskades</w:t>
      </w:r>
      <w:r w:rsidR="008D2EA8">
        <w:t>: Bemanning, nutrition och nattfasta, följsamhet av basala hygienrutiner</w:t>
      </w:r>
      <w:r w:rsidR="006E15C8">
        <w:t xml:space="preserve">, bemötande och personcentrerat </w:t>
      </w:r>
      <w:r w:rsidR="006E15C8">
        <w:lastRenderedPageBreak/>
        <w:t>arbetssätt.</w:t>
      </w:r>
      <w:r w:rsidR="008D2EA8">
        <w:t xml:space="preserve"> </w:t>
      </w:r>
      <w:r w:rsidR="00F65F00">
        <w:t xml:space="preserve">Granskningen visade att det finns förbättringspotential gällande nattfasta och följsamhet av hygienrutiner. </w:t>
      </w:r>
      <w:r w:rsidR="00FD0EBF">
        <w:t>De</w:t>
      </w:r>
      <w:r w:rsidR="006E15C8">
        <w:t>n visade också att omvårdnadspersonalen har</w:t>
      </w:r>
      <w:r w:rsidR="000B1E12">
        <w:t xml:space="preserve"> ett gott bemötande</w:t>
      </w:r>
      <w:r w:rsidR="00D342F8">
        <w:t xml:space="preserve">. </w:t>
      </w:r>
      <w:r w:rsidR="00F70B1E">
        <w:t xml:space="preserve">Under granskningen framkommer </w:t>
      </w:r>
      <w:r w:rsidR="006E15C8">
        <w:t xml:space="preserve">att </w:t>
      </w:r>
      <w:r w:rsidR="00F70B1E">
        <w:t xml:space="preserve">omvårdnadspersonalen behöver fortsätta att arbeta för att göra den enskilde delaktig i sina insatser och ta tillvara </w:t>
      </w:r>
      <w:r w:rsidR="00360AA1">
        <w:t>de förmågorna</w:t>
      </w:r>
      <w:r w:rsidR="00F70B1E">
        <w:t xml:space="preserve"> om den enskilde har. </w:t>
      </w:r>
    </w:p>
    <w:p w14:paraId="7B83003B" w14:textId="7F566C59" w:rsidR="008777F9" w:rsidRPr="003C6B2C" w:rsidRDefault="006E15C8" w:rsidP="00852939">
      <w:pPr>
        <w:pStyle w:val="BrdtextSvsj"/>
      </w:pPr>
      <w:r>
        <w:t>En genomlysning av</w:t>
      </w:r>
      <w:r w:rsidR="008777F9">
        <w:t xml:space="preserve"> </w:t>
      </w:r>
      <w:r>
        <w:t xml:space="preserve">funktionsstödet (tidigare funktionshinderomsorgen) </w:t>
      </w:r>
      <w:r w:rsidR="008777F9">
        <w:t xml:space="preserve">har genomförts </w:t>
      </w:r>
      <w:r w:rsidR="000403D2">
        <w:t>där styrkor</w:t>
      </w:r>
      <w:r w:rsidR="005F52DD">
        <w:t xml:space="preserve"> och</w:t>
      </w:r>
      <w:r w:rsidR="000403D2">
        <w:t xml:space="preserve"> utvecklingsområden </w:t>
      </w:r>
      <w:r w:rsidR="005F52DD">
        <w:t xml:space="preserve">beskrivits </w:t>
      </w:r>
      <w:r w:rsidR="000403D2">
        <w:t>och förbättringsförslag tagits fram. S</w:t>
      </w:r>
      <w:r w:rsidR="001B128B">
        <w:t>tyrkor som lyfts fram är bland annat</w:t>
      </w:r>
      <w:r>
        <w:t xml:space="preserve"> engagerade medarbetare med lång erfarenhet</w:t>
      </w:r>
      <w:r w:rsidR="00DF37BC">
        <w:t>, hög användning av kommunikationsstöd</w:t>
      </w:r>
      <w:r w:rsidR="006A3AFB">
        <w:t xml:space="preserve"> för att göra brukarna delaktiga och att yrkesresan har genomfört under året som en kompetenshöjande insats. </w:t>
      </w:r>
      <w:r w:rsidR="006F5C67">
        <w:t xml:space="preserve">Genomlysningen beskriver att det är svårt att rekrytera nya medarbetare med utbildning, men även svårigheter att rekrytera </w:t>
      </w:r>
      <w:r w:rsidR="002071DA">
        <w:t xml:space="preserve">till uppdrag som kontaktperson och ledsagare. </w:t>
      </w:r>
      <w:r w:rsidR="001317D0">
        <w:t xml:space="preserve">Det finns också ett behov av kompetensutveckling för att möta målgrupper </w:t>
      </w:r>
      <w:r w:rsidR="00D0619D">
        <w:t xml:space="preserve">med psykisk ohälsa, neuropsykiatriska funktionsnedsättningar, åldrande och demenssjukdomar. </w:t>
      </w:r>
      <w:r w:rsidR="009D57DC">
        <w:t xml:space="preserve">Genomlysningen visar på att det förekommer flera brukare som bor på gruppbostad som skulle kunna klara av att bo i servicebostad samt att fler </w:t>
      </w:r>
      <w:r w:rsidR="00337619">
        <w:t xml:space="preserve">personer med funktionsnedsättning blir allt äldre. Ett förbättringsförslag gällande att kartlägga </w:t>
      </w:r>
      <w:r w:rsidR="00032B95">
        <w:t xml:space="preserve">och prognostisera </w:t>
      </w:r>
      <w:r w:rsidR="00337619">
        <w:t xml:space="preserve">behovet av </w:t>
      </w:r>
      <w:r w:rsidR="00032B95">
        <w:t>vilka boendeformer som behövs och hur många har tagits fram. Öka medarbetares kompetens inom bland annat psykisk ohälsa</w:t>
      </w:r>
      <w:r w:rsidR="00507307">
        <w:t xml:space="preserve"> och åldrande</w:t>
      </w:r>
      <w:r w:rsidR="00032B95">
        <w:t xml:space="preserve">, öka kunskap om </w:t>
      </w:r>
      <w:r w:rsidR="00507307">
        <w:t xml:space="preserve">brukares delaktighet samt att öka samverkan med hälso- och sjukvården är några av de förbättringsförslag som nämnden har antagit. </w:t>
      </w:r>
    </w:p>
    <w:p w14:paraId="1041E5A8" w14:textId="48078F0F" w:rsidR="00182874" w:rsidRPr="00182874" w:rsidRDefault="00F70B1E" w:rsidP="00386603">
      <w:pPr>
        <w:pStyle w:val="BrdtextSvsj"/>
      </w:pPr>
      <w:r>
        <w:t xml:space="preserve">Under året har även </w:t>
      </w:r>
      <w:r w:rsidR="008777F9">
        <w:t xml:space="preserve">externa granskningar genomförts. </w:t>
      </w:r>
      <w:r w:rsidR="002567B3">
        <w:t xml:space="preserve">En tillsyn av </w:t>
      </w:r>
      <w:r w:rsidR="0068617F">
        <w:t>Inspektionen för vård och omsorg</w:t>
      </w:r>
      <w:r w:rsidR="00B024BC">
        <w:t xml:space="preserve"> </w:t>
      </w:r>
      <w:r w:rsidR="0068617F">
        <w:t>har genomförts gällande rättssäkerheten i myndighetsutövning för barn och unga.</w:t>
      </w:r>
      <w:r w:rsidR="00382028">
        <w:t xml:space="preserve"> IVO hänvisar till att det finns risk för brister inom hantering av orosanmälningar</w:t>
      </w:r>
      <w:r w:rsidR="003C2A91">
        <w:t xml:space="preserve"> och egenkontroll inom enheten. </w:t>
      </w:r>
      <w:r w:rsidR="00506B0C">
        <w:t xml:space="preserve">Vid utredning framkommer att det finns brister i hanteringen av orosanmälningar som främst kan härledas till att </w:t>
      </w:r>
      <w:r w:rsidR="005164DA">
        <w:t xml:space="preserve">beslut om att inleda utredning eller inte </w:t>
      </w:r>
      <w:r w:rsidR="00362E1D">
        <w:t>har fattats formellt i verksamhetssystemet inom lagstadgad tid. Skyddsbedömningarna i orosanmälningarna är</w:t>
      </w:r>
      <w:r w:rsidR="00FA4DCB">
        <w:t xml:space="preserve"> i alla ärenden genomförda inom lagstadgad tidsram. Vid utredning upptäcks även att det förekommer utredningar som inte är klara inom lagstadgad ti</w:t>
      </w:r>
      <w:r w:rsidR="00410828">
        <w:t xml:space="preserve">d till följd av bland annat </w:t>
      </w:r>
      <w:r w:rsidR="00620756">
        <w:t xml:space="preserve">hög arbetsbelastning. </w:t>
      </w:r>
      <w:r w:rsidR="00D32446">
        <w:t>Vid utredningen framkommer att det finns brister i egenkontroll och</w:t>
      </w:r>
      <w:r w:rsidR="0030443E">
        <w:t xml:space="preserve"> det beslutas att en rutin för hur egenkontrollen ska genomföras på enheten ska tas fram. </w:t>
      </w:r>
    </w:p>
    <w:p w14:paraId="251BF424" w14:textId="51D742CE" w:rsidR="009175BA" w:rsidRDefault="009175BA" w:rsidP="009175BA">
      <w:r>
        <w:t xml:space="preserve"> </w:t>
      </w:r>
      <w:r w:rsidR="007B08FC">
        <w:t xml:space="preserve">Sävsjö kommuns revisorer gav under 2025 </w:t>
      </w:r>
      <w:r w:rsidR="009179D5">
        <w:t xml:space="preserve">företaget </w:t>
      </w:r>
      <w:r w:rsidR="00006C5E">
        <w:t>KPMG</w:t>
      </w:r>
      <w:r w:rsidR="009179D5">
        <w:t xml:space="preserve"> i uppdrag att granska </w:t>
      </w:r>
      <w:r w:rsidR="00C872A2">
        <w:t>socialnämndens</w:t>
      </w:r>
      <w:r w:rsidR="009179D5">
        <w:t xml:space="preserve"> rutiner kring handläggning av orosanmälningar. </w:t>
      </w:r>
      <w:r w:rsidR="00B405FF">
        <w:t>Syftet med granskningen</w:t>
      </w:r>
      <w:r w:rsidR="00C872A2">
        <w:t xml:space="preserve"> var</w:t>
      </w:r>
      <w:r w:rsidR="00B405FF">
        <w:t xml:space="preserve"> att bedöma om socialnämnden </w:t>
      </w:r>
      <w:r w:rsidR="00C872A2">
        <w:t xml:space="preserve">har en tillfredställande styrning och uppföljning av handläggningen av orosanmälningar inom barn och unga. </w:t>
      </w:r>
      <w:r w:rsidR="001B0356" w:rsidRPr="001B0356">
        <w:t>KPMG rekommenderar att socialnämnden säkerställer att samtliga skydds- och förhandsbedömningar genomförs och dokumenteras inom, av lagen, angivna tidsfrister. Socialnämnden rekommenderas att säkerställa att det finns systematiska kontroller avseende arbetet med skydds- och förhandsbedömningar. Socialnämnden rekommenderas också att tillse att det finns utformade arbetssätt för att, vid arbetsfördelning, säkerställa att handläggare har tillräckligt med erfarenhet för tilldelade uppgifter.</w:t>
      </w:r>
      <w:r w:rsidR="003E599B">
        <w:t xml:space="preserve"> Socialnämnden har beslutat om flera åtgärder såsom kontinuerlig uppföljning av </w:t>
      </w:r>
      <w:r w:rsidR="00DB4606">
        <w:t>statistik gällande hanteringen av orosanmälningar, kontinuerlig kompetensutveckling av medarbetare samt veckovis planerings</w:t>
      </w:r>
      <w:r w:rsidR="00D474D7">
        <w:t xml:space="preserve">möten i arbetsgruppen för att hantera eventuella toppar i arbetsbelastningen. </w:t>
      </w:r>
    </w:p>
    <w:p w14:paraId="54FD3F2F" w14:textId="215219CD" w:rsidR="00130D58" w:rsidRDefault="00DE6C25" w:rsidP="009175BA">
      <w:r w:rsidRPr="00DE6C25">
        <w:t>KPMG rekommenderar socialnämnden att säkerställa att genomförda kontroller dokumenteras och används i utvecklingsarbetet.</w:t>
      </w:r>
      <w:r>
        <w:t xml:space="preserve"> Socialnämnden beslutar att en rutin ska upprättas för </w:t>
      </w:r>
      <w:r w:rsidR="00130D58">
        <w:t xml:space="preserve">hur egenkontroll ska genomföras på enheten. </w:t>
      </w:r>
    </w:p>
    <w:p w14:paraId="52EE0860" w14:textId="65E43F13" w:rsidR="00AD36AB" w:rsidRPr="00DE6C25" w:rsidRDefault="00AD36AB" w:rsidP="009175BA">
      <w:r w:rsidRPr="00AD36AB">
        <w:lastRenderedPageBreak/>
        <w:t>KPMG rekommenderar Socialnämnden att kartlägga och analysera verksamhetens kompetensbehov på kort och lång sikt</w:t>
      </w:r>
      <w:r>
        <w:t xml:space="preserve">. </w:t>
      </w:r>
      <w:r w:rsidRPr="00AD36AB">
        <w:t xml:space="preserve">Kompetensförsörjningsplan är under utveckling för Sävsjö kommuns samtliga förvaltningar där HR är huvudansvarig. </w:t>
      </w:r>
    </w:p>
    <w:p w14:paraId="1634351A" w14:textId="7B4D5ED1" w:rsidR="00BC6E5A" w:rsidRDefault="00BC6E5A" w:rsidP="00BC6E5A">
      <w:pPr>
        <w:pStyle w:val="Rubrik2"/>
        <w:rPr>
          <w:color w:val="000000" w:themeColor="text1"/>
        </w:rPr>
      </w:pPr>
      <w:bookmarkStart w:id="19" w:name="_Toc222729454"/>
      <w:r w:rsidRPr="00BB7E1C">
        <w:rPr>
          <w:color w:val="000000" w:themeColor="text1"/>
        </w:rPr>
        <w:t>Förbättringsarbete</w:t>
      </w:r>
      <w:bookmarkEnd w:id="19"/>
    </w:p>
    <w:p w14:paraId="445765BE" w14:textId="0DD6417B" w:rsidR="007D4E2C" w:rsidRPr="007D4E2C" w:rsidRDefault="007D4E2C" w:rsidP="007D4E2C">
      <w:r>
        <w:t>Det pågår ständigt förbättringsarbeten i alla Socialförvaltningens verksamheter för att effektivisera processer och förbättra kvaliteten för den enskilde</w:t>
      </w:r>
      <w:r w:rsidR="00053BC3">
        <w:t>. Nedan presenteras ett urval av förbättringsarbeten som genomförts under 2025 eller som</w:t>
      </w:r>
      <w:r w:rsidR="00E33AC4">
        <w:t xml:space="preserve"> är</w:t>
      </w:r>
      <w:r w:rsidR="00053BC3">
        <w:t xml:space="preserve"> pågå</w:t>
      </w:r>
      <w:r w:rsidR="00E33AC4">
        <w:t>ende</w:t>
      </w:r>
      <w:r w:rsidR="00053BC3">
        <w:t xml:space="preserve">. </w:t>
      </w:r>
    </w:p>
    <w:p w14:paraId="1CDF47F0" w14:textId="65E58C02" w:rsidR="006972C2" w:rsidRDefault="00E33AC4" w:rsidP="00312D2C">
      <w:r>
        <w:t>Inom ä</w:t>
      </w:r>
      <w:r w:rsidR="00580200">
        <w:t>ldreomsorgen</w:t>
      </w:r>
      <w:r>
        <w:t xml:space="preserve"> har ett arbete genomförts för att </w:t>
      </w:r>
      <w:r w:rsidR="002D556C">
        <w:t>upprätta</w:t>
      </w:r>
      <w:r w:rsidR="00580200">
        <w:t xml:space="preserve"> fler levnadsberättelser inom särskilt boende</w:t>
      </w:r>
      <w:r w:rsidR="002C3AF5">
        <w:t xml:space="preserve"> för att förbättra och stärka en individcentrerad omvårdnad. Brukarråd har införts inom hemtjänsten där den enskilde och anhöriga ska kunna</w:t>
      </w:r>
      <w:r w:rsidR="00FA1052">
        <w:t xml:space="preserve"> lägga fram och diskutera förbättringsförslag tillsammans med enhetschefer. </w:t>
      </w:r>
      <w:r w:rsidR="00F53F92">
        <w:t>Omvårdnadspersonal</w:t>
      </w:r>
      <w:r w:rsidR="00FA1052">
        <w:t xml:space="preserve"> inom hela äldreomsorgen</w:t>
      </w:r>
      <w:r w:rsidR="00F53F92">
        <w:t xml:space="preserve"> har fått se en interaktiv teaterföreställning </w:t>
      </w:r>
      <w:r w:rsidR="000A5494">
        <w:t xml:space="preserve">om bemötande </w:t>
      </w:r>
      <w:r w:rsidR="002D556C">
        <w:t xml:space="preserve">för att belysa vikten av </w:t>
      </w:r>
      <w:r w:rsidR="00416E57">
        <w:t>ett gott bemötande</w:t>
      </w:r>
      <w:r w:rsidR="00FA1052">
        <w:t xml:space="preserve">. </w:t>
      </w:r>
      <w:r w:rsidR="00312D2C">
        <w:t xml:space="preserve">På kommunens korttidsboende har en </w:t>
      </w:r>
      <w:r w:rsidR="006972C2">
        <w:t>QR kod till</w:t>
      </w:r>
      <w:r w:rsidR="00B30E18">
        <w:t xml:space="preserve"> kommunens synpunktshantering har skapats</w:t>
      </w:r>
      <w:r w:rsidR="00312D2C">
        <w:t xml:space="preserve">. QR-koden </w:t>
      </w:r>
      <w:r w:rsidR="00B30E18">
        <w:t>finns tillgänglig i varje lägenhet på korttidsboendet</w:t>
      </w:r>
      <w:r w:rsidR="001D2782">
        <w:t xml:space="preserve"> för att förenkla för den enskilde och anhöriga att kunna lämna synpunkter på verksamheten. </w:t>
      </w:r>
      <w:r w:rsidR="007465D9">
        <w:t>Arbetsterapeut följer med på första hembesöket tillsammans med handläggare för att öka möjligheten att ge tidiga och förebyggande insatser.</w:t>
      </w:r>
    </w:p>
    <w:p w14:paraId="3CC90904" w14:textId="286C7C6D" w:rsidR="00A84343" w:rsidRDefault="009F11C4" w:rsidP="00E27E87">
      <w:r>
        <w:t>Inom f</w:t>
      </w:r>
      <w:r w:rsidR="000A5494">
        <w:t>unktionsstöd</w:t>
      </w:r>
      <w:r>
        <w:t xml:space="preserve"> har </w:t>
      </w:r>
      <w:r w:rsidR="000A5494">
        <w:t>Yrkesresan</w:t>
      </w:r>
      <w:r w:rsidR="00416E57">
        <w:t xml:space="preserve"> har genomförts</w:t>
      </w:r>
      <w:r>
        <w:t xml:space="preserve">. </w:t>
      </w:r>
      <w:r w:rsidR="00E27E87">
        <w:t xml:space="preserve">En satsning kring att utveckla </w:t>
      </w:r>
      <w:r w:rsidR="00B6447C">
        <w:t>användningen och kunskapen om kommunikationsstöd</w:t>
      </w:r>
      <w:r w:rsidR="00E27E87">
        <w:t xml:space="preserve"> har genomförts. </w:t>
      </w:r>
      <w:r w:rsidR="00A84343">
        <w:t xml:space="preserve">Utbildning </w:t>
      </w:r>
      <w:r w:rsidR="00A95A2C">
        <w:t>gällande</w:t>
      </w:r>
      <w:r w:rsidR="00A84343">
        <w:t xml:space="preserve"> NPF</w:t>
      </w:r>
      <w:r w:rsidR="00FF250C">
        <w:t>-diagnoser</w:t>
      </w:r>
      <w:r w:rsidR="00A84343">
        <w:t xml:space="preserve"> </w:t>
      </w:r>
      <w:r w:rsidR="00A95A2C">
        <w:t xml:space="preserve">har genomförts riktat </w:t>
      </w:r>
      <w:r w:rsidR="00A32730">
        <w:t xml:space="preserve">till </w:t>
      </w:r>
      <w:r w:rsidR="00A95A2C">
        <w:t>medarbetare</w:t>
      </w:r>
      <w:r w:rsidR="00A32730">
        <w:t xml:space="preserve"> inom personlig assistans</w:t>
      </w:r>
      <w:r w:rsidR="00A95A2C">
        <w:t>.</w:t>
      </w:r>
    </w:p>
    <w:p w14:paraId="24E0B0E9" w14:textId="1A57A9B6" w:rsidR="003C488C" w:rsidRDefault="00A95A2C" w:rsidP="003C488C">
      <w:r>
        <w:t>Inom myndighet</w:t>
      </w:r>
      <w:r w:rsidR="002A112E">
        <w:t xml:space="preserve"> vuxen har </w:t>
      </w:r>
      <w:r w:rsidR="009F3230" w:rsidRPr="009F3230">
        <w:t xml:space="preserve">ärendegenomgångar med egenkontroller av handläggningen </w:t>
      </w:r>
      <w:r w:rsidR="004C6B84">
        <w:t>påbörjats. Syftet är</w:t>
      </w:r>
      <w:r w:rsidR="009F3230" w:rsidRPr="009F3230">
        <w:t xml:space="preserve"> att öka rättssäkerheten och förbättra kvaliteten på handläggningen</w:t>
      </w:r>
      <w:r w:rsidR="005254CD">
        <w:t xml:space="preserve">. Ett </w:t>
      </w:r>
      <w:r w:rsidR="009F3230" w:rsidRPr="009F3230">
        <w:t>samarbete med myndighetsnämnden</w:t>
      </w:r>
      <w:r w:rsidR="005254CD">
        <w:t xml:space="preserve"> har inletts</w:t>
      </w:r>
      <w:r w:rsidR="009F3230" w:rsidRPr="009F3230">
        <w:t xml:space="preserve"> i syfte att stärka samverkan samt utifrån nya SoL om tillgänglighet.</w:t>
      </w:r>
      <w:r w:rsidR="00216720">
        <w:t xml:space="preserve"> </w:t>
      </w:r>
      <w:r w:rsidR="009F3230" w:rsidRPr="009F3230">
        <w:t xml:space="preserve">Utbildning/information om välfärdsbrottslighet </w:t>
      </w:r>
      <w:r w:rsidR="007A3342">
        <w:t>har getts till gruppen och</w:t>
      </w:r>
      <w:r w:rsidR="009F3230" w:rsidRPr="009F3230">
        <w:t xml:space="preserve"> diskussion</w:t>
      </w:r>
      <w:r w:rsidR="007A3342">
        <w:t xml:space="preserve"> har förts</w:t>
      </w:r>
      <w:r w:rsidR="009F3230" w:rsidRPr="009F3230">
        <w:t xml:space="preserve"> om vad det kan innebära för myndighet vuxen samt vad </w:t>
      </w:r>
      <w:r w:rsidR="00C7715A">
        <w:t xml:space="preserve">som kan </w:t>
      </w:r>
      <w:r w:rsidR="009F3230" w:rsidRPr="009F3230">
        <w:t>göra</w:t>
      </w:r>
      <w:r w:rsidR="00C7715A">
        <w:t>s</w:t>
      </w:r>
      <w:r w:rsidR="009F3230" w:rsidRPr="009F3230">
        <w:t xml:space="preserve"> för att motverka välfärdsbrottslighet.</w:t>
      </w:r>
      <w:r w:rsidR="00C7715A">
        <w:t xml:space="preserve"> </w:t>
      </w:r>
      <w:r w:rsidR="009F3230" w:rsidRPr="009F3230">
        <w:t>Handläggare inom myndighet vuxen har genomgått utbildning i våldsmedveten handläggning.</w:t>
      </w:r>
      <w:r w:rsidR="00523BF5">
        <w:t xml:space="preserve"> </w:t>
      </w:r>
      <w:r w:rsidR="009F3230" w:rsidRPr="009F3230">
        <w:t>Handläggare har genomfört utbildning ’Att utreda personer som utövar våld i nära relation inom socialtjänsten</w:t>
      </w:r>
      <w:r w:rsidR="00E850B4">
        <w:t xml:space="preserve">. Handläggare inom skadligt bruk och beroende har påbörjat Yrkesresan. </w:t>
      </w:r>
      <w:r w:rsidR="004F5974">
        <w:t>Inom myndighet barn och unga har ett nytt arbetssätt påbörjats där m</w:t>
      </w:r>
      <w:r w:rsidR="003C488C">
        <w:t>edarbetare från öppenvården följer med handläggare vid förhandsbedömning för att kunna ge tidiga insatser vid behov</w:t>
      </w:r>
      <w:r w:rsidR="004F5974">
        <w:t xml:space="preserve">. </w:t>
      </w:r>
    </w:p>
    <w:p w14:paraId="64A8055B" w14:textId="75F2FA90" w:rsidR="004F5974" w:rsidRDefault="00E559F4" w:rsidP="003C488C">
      <w:r>
        <w:t xml:space="preserve">Gemensamma utvecklingsdagar har införts </w:t>
      </w:r>
      <w:r w:rsidR="00040C28">
        <w:t xml:space="preserve">där både myndighet och verkställighet deltar för att öka samverkan och förbättra rutiner och processer. Utvecklingsdagar har genomförts inom områdena skadligt bruk och beroende, barn och unga samt ekonomiskt bistånd/arbetsmarknadsenheten. </w:t>
      </w:r>
    </w:p>
    <w:p w14:paraId="487AAA36" w14:textId="2E837270" w:rsidR="003C488C" w:rsidRDefault="00FF3285" w:rsidP="007465D9">
      <w:r>
        <w:t>Flera förbättringsarbeten har skett kopplat till digitalisering och en lätt tillgänglig socialtjänst. Några exempel är införande av nya e-tjänster</w:t>
      </w:r>
      <w:r w:rsidR="00CD0545">
        <w:t>, ansökan om insatser för våldsutövare och ansökan om insatser inom LSS. En ny app har tillverkats för att öka</w:t>
      </w:r>
      <w:r w:rsidR="00D10694">
        <w:t xml:space="preserve"> känslan av delaktighet för</w:t>
      </w:r>
      <w:r w:rsidR="00CD0545">
        <w:t xml:space="preserve"> </w:t>
      </w:r>
      <w:r w:rsidR="00D10694">
        <w:t xml:space="preserve">deltagarna på daglig verksamhet. I appen kan deltagarna stämpla in och ut och registrera måltider </w:t>
      </w:r>
      <w:r w:rsidR="001A08F0">
        <w:t xml:space="preserve">under sitt arbetspass. </w:t>
      </w:r>
    </w:p>
    <w:p w14:paraId="547E3432" w14:textId="093B52B9" w:rsidR="009F3230" w:rsidRPr="00712297" w:rsidRDefault="00EB7530" w:rsidP="009F3230">
      <w:r>
        <w:t>En ny verksamhet kommer att startas upp</w:t>
      </w:r>
      <w:r w:rsidR="00B723E9">
        <w:t>,</w:t>
      </w:r>
      <w:r>
        <w:t xml:space="preserve"> dagrehab som syftar till att stötta individer i </w:t>
      </w:r>
      <w:r w:rsidR="00B723E9">
        <w:t xml:space="preserve">att utföra </w:t>
      </w:r>
      <w:r>
        <w:t xml:space="preserve">träning och rörlighet för att </w:t>
      </w:r>
      <w:r w:rsidR="00B723E9">
        <w:t xml:space="preserve">stärka den enskildes självständighet. </w:t>
      </w:r>
    </w:p>
    <w:p w14:paraId="06E2C3C3" w14:textId="33B8D220" w:rsidR="00AA7242" w:rsidRPr="0095610A" w:rsidRDefault="00AA7242" w:rsidP="008871EC">
      <w:pPr>
        <w:pStyle w:val="Rubrik2"/>
      </w:pPr>
      <w:bookmarkStart w:id="20" w:name="_Toc222729455"/>
      <w:r w:rsidRPr="0095610A">
        <w:lastRenderedPageBreak/>
        <w:t>Nya Socialtjänstlagen</w:t>
      </w:r>
      <w:r w:rsidR="00BA702A" w:rsidRPr="0095610A">
        <w:t xml:space="preserve"> med utblick 2026</w:t>
      </w:r>
      <w:bookmarkEnd w:id="20"/>
    </w:p>
    <w:p w14:paraId="447CC9D6" w14:textId="5BDD9EF2" w:rsidR="00AA7242" w:rsidRPr="00AA7242" w:rsidRDefault="00943D49" w:rsidP="00AA7242">
      <w:r>
        <w:t xml:space="preserve">I juli 2025 trädde en ny Socialtjänstlag i kraft. </w:t>
      </w:r>
      <w:r w:rsidR="00697845">
        <w:t xml:space="preserve">Huvuddelen av den nya lagen har förts över från tidigare lag men det finns några </w:t>
      </w:r>
      <w:r w:rsidR="003054AC">
        <w:t xml:space="preserve">områden som den nya lagen är tydlig med att kommunen och socialtjänsten behöver </w:t>
      </w:r>
      <w:r w:rsidR="0038340C">
        <w:t>förbättra</w:t>
      </w:r>
      <w:r w:rsidR="007E6DD5">
        <w:t>s inom</w:t>
      </w:r>
      <w:r w:rsidR="003054AC">
        <w:t xml:space="preserve">: </w:t>
      </w:r>
    </w:p>
    <w:p w14:paraId="0257E0DA" w14:textId="24E6366D" w:rsidR="00AA7242" w:rsidRPr="00AA7242" w:rsidRDefault="007E6DD5" w:rsidP="00AA7242">
      <w:pPr>
        <w:numPr>
          <w:ilvl w:val="0"/>
          <w:numId w:val="5"/>
        </w:numPr>
        <w:spacing w:before="120" w:line="320" w:lineRule="exact"/>
        <w:contextualSpacing/>
      </w:pPr>
      <w:r>
        <w:t xml:space="preserve">Att </w:t>
      </w:r>
      <w:r w:rsidR="00AA7242" w:rsidRPr="00AA7242">
        <w:t>arbeta förebyggande</w:t>
      </w:r>
    </w:p>
    <w:p w14:paraId="0BE695D4" w14:textId="7BFD594C" w:rsidR="00AA7242" w:rsidRPr="00AA7242" w:rsidRDefault="007E6DD5" w:rsidP="000A2A42">
      <w:pPr>
        <w:numPr>
          <w:ilvl w:val="0"/>
          <w:numId w:val="5"/>
        </w:numPr>
        <w:spacing w:before="120" w:line="320" w:lineRule="exact"/>
        <w:contextualSpacing/>
      </w:pPr>
      <w:r>
        <w:t xml:space="preserve">Att </w:t>
      </w:r>
      <w:r w:rsidR="00AA7242" w:rsidRPr="00AA7242">
        <w:t>vara lätt tillgänglig</w:t>
      </w:r>
    </w:p>
    <w:p w14:paraId="280EA2EE" w14:textId="66F75819" w:rsidR="00AA7242" w:rsidRPr="00AA7242" w:rsidRDefault="00C02370" w:rsidP="00AA7242">
      <w:pPr>
        <w:numPr>
          <w:ilvl w:val="0"/>
          <w:numId w:val="5"/>
        </w:numPr>
        <w:spacing w:before="120" w:line="320" w:lineRule="exact"/>
        <w:contextualSpacing/>
      </w:pPr>
      <w:r>
        <w:t xml:space="preserve">Att </w:t>
      </w:r>
      <w:r w:rsidR="00AA7242" w:rsidRPr="00AA7242">
        <w:t>planera insatser inom alla verksamhetsområden</w:t>
      </w:r>
    </w:p>
    <w:p w14:paraId="548D4189" w14:textId="3A2ACAB9" w:rsidR="00AA7242" w:rsidRPr="00AA7242" w:rsidRDefault="00C02370" w:rsidP="00AA7242">
      <w:pPr>
        <w:numPr>
          <w:ilvl w:val="0"/>
          <w:numId w:val="5"/>
        </w:numPr>
        <w:spacing w:before="120" w:line="320" w:lineRule="exact"/>
        <w:contextualSpacing/>
      </w:pPr>
      <w:r>
        <w:t>Att arbeta</w:t>
      </w:r>
      <w:r w:rsidR="00AA7242" w:rsidRPr="00AA7242">
        <w:t xml:space="preserve"> kunskapsbaserad (verksamheten ska bedrivas i enlighet med vetenskap och beprövad erfarenhet)</w:t>
      </w:r>
    </w:p>
    <w:p w14:paraId="4A180F48" w14:textId="7BCD868B" w:rsidR="00AA7242" w:rsidRPr="00AA7242" w:rsidRDefault="00C02370" w:rsidP="00AA7242">
      <w:pPr>
        <w:numPr>
          <w:ilvl w:val="0"/>
          <w:numId w:val="5"/>
        </w:numPr>
        <w:spacing w:before="120" w:line="320" w:lineRule="exact"/>
        <w:contextualSpacing/>
      </w:pPr>
      <w:r>
        <w:t xml:space="preserve">Att arbeta för att </w:t>
      </w:r>
      <w:r w:rsidR="00AA7242" w:rsidRPr="00AA7242">
        <w:t>främja jämlika och jämställda levnadsvillkor</w:t>
      </w:r>
    </w:p>
    <w:p w14:paraId="180F0B89" w14:textId="116F5511" w:rsidR="00AA7242" w:rsidRDefault="005A2068" w:rsidP="00AA7242">
      <w:pPr>
        <w:numPr>
          <w:ilvl w:val="0"/>
          <w:numId w:val="5"/>
        </w:numPr>
        <w:spacing w:before="120" w:line="320" w:lineRule="exact"/>
        <w:contextualSpacing/>
      </w:pPr>
      <w:r>
        <w:t>Att stärka</w:t>
      </w:r>
      <w:r w:rsidR="00AA7242" w:rsidRPr="00AA7242">
        <w:t xml:space="preserve"> barnrättsperspektiv</w:t>
      </w:r>
      <w:r>
        <w:t>et</w:t>
      </w:r>
    </w:p>
    <w:p w14:paraId="2427F493" w14:textId="190A6BFE" w:rsidR="00F81488" w:rsidRDefault="005A2068" w:rsidP="00AA7242">
      <w:pPr>
        <w:numPr>
          <w:ilvl w:val="0"/>
          <w:numId w:val="5"/>
        </w:numPr>
        <w:spacing w:before="120" w:line="320" w:lineRule="exact"/>
        <w:contextualSpacing/>
      </w:pPr>
      <w:r>
        <w:t xml:space="preserve">Att </w:t>
      </w:r>
      <w:r w:rsidR="00F81488">
        <w:t>arbeta brottsförebyggande inom alla områden</w:t>
      </w:r>
    </w:p>
    <w:p w14:paraId="35C4C565" w14:textId="0A10B0F0" w:rsidR="005A2068" w:rsidRPr="00AA7242" w:rsidRDefault="005A2068" w:rsidP="005A2068">
      <w:pPr>
        <w:spacing w:before="120" w:line="320" w:lineRule="exact"/>
        <w:ind w:left="360"/>
        <w:contextualSpacing/>
      </w:pPr>
      <w:r>
        <w:t xml:space="preserve">Den nya lagen ger också kommunen möjlighet att tillhandahålla </w:t>
      </w:r>
      <w:r w:rsidR="000A2A42">
        <w:t>insatser utan individuell behovsprövning.</w:t>
      </w:r>
    </w:p>
    <w:p w14:paraId="18D394D2" w14:textId="7C1BCFC6" w:rsidR="00AA7242" w:rsidRDefault="00AA7242" w:rsidP="00AA7242"/>
    <w:p w14:paraId="37560909" w14:textId="39303935" w:rsidR="00F81488" w:rsidRDefault="00F81488" w:rsidP="00AA7242">
      <w:r>
        <w:t xml:space="preserve">Under 2024/2025 genomfördes </w:t>
      </w:r>
      <w:r w:rsidR="00B8442A">
        <w:t xml:space="preserve">”skatta läget” för att skapa en bild av nuläget i förhållande till de nya kraven i lagstiftningen. Under 2025 </w:t>
      </w:r>
      <w:r w:rsidR="00F57CBE">
        <w:t>har dessa resultat analyserats för att verksamheterna under 2026 ska kunna börja att fokusera på vilka utvecklingsområden som behöver arbetas</w:t>
      </w:r>
      <w:r w:rsidR="00B22F9F">
        <w:t xml:space="preserve"> vidare</w:t>
      </w:r>
      <w:r w:rsidR="00F57CBE">
        <w:t xml:space="preserve"> med</w:t>
      </w:r>
      <w:r w:rsidR="00A95489">
        <w:t xml:space="preserve">. Verksamheterna ska under 2026 sätta mål och påbörja arbetet med omställning till ny Socialtjänstlag. </w:t>
      </w:r>
    </w:p>
    <w:p w14:paraId="728BC27B" w14:textId="465150C5" w:rsidR="001929CC" w:rsidRDefault="009A241D" w:rsidP="00AA7242">
      <w:r>
        <w:t xml:space="preserve">De nationella resultaten från Skatta läget visar följande: </w:t>
      </w:r>
    </w:p>
    <w:p w14:paraId="28D6F5DE" w14:textId="77777777" w:rsidR="009A241D" w:rsidRPr="009A241D" w:rsidRDefault="009A241D" w:rsidP="009A241D">
      <w:r w:rsidRPr="009A241D">
        <w:t>Styrkor</w:t>
      </w:r>
    </w:p>
    <w:p w14:paraId="59A2FFDE" w14:textId="77777777" w:rsidR="009A241D" w:rsidRPr="009A241D" w:rsidRDefault="009A241D" w:rsidP="009A241D">
      <w:r w:rsidRPr="009A241D">
        <w:t>Socialtjänsten skattar högst när det gäller:</w:t>
      </w:r>
    </w:p>
    <w:p w14:paraId="5D3EC6A8" w14:textId="77777777" w:rsidR="009A241D" w:rsidRPr="009A241D" w:rsidRDefault="009A241D" w:rsidP="009A241D">
      <w:pPr>
        <w:numPr>
          <w:ilvl w:val="0"/>
          <w:numId w:val="18"/>
        </w:numPr>
      </w:pPr>
      <w:r w:rsidRPr="009A241D">
        <w:t>Tillgång till kunskap</w:t>
      </w:r>
    </w:p>
    <w:p w14:paraId="4C580128" w14:textId="77777777" w:rsidR="009A241D" w:rsidRPr="009A241D" w:rsidRDefault="009A241D" w:rsidP="009A241D">
      <w:pPr>
        <w:numPr>
          <w:ilvl w:val="0"/>
          <w:numId w:val="18"/>
        </w:numPr>
      </w:pPr>
      <w:r w:rsidRPr="009A241D">
        <w:t>Förutsättningar för lärande och utveckling</w:t>
      </w:r>
    </w:p>
    <w:p w14:paraId="67314B79" w14:textId="77777777" w:rsidR="009A241D" w:rsidRPr="009A241D" w:rsidRDefault="009A241D" w:rsidP="009A241D">
      <w:pPr>
        <w:numPr>
          <w:ilvl w:val="0"/>
          <w:numId w:val="18"/>
        </w:numPr>
      </w:pPr>
      <w:r w:rsidRPr="009A241D">
        <w:t>Bemötande och delaktighet för brukare</w:t>
      </w:r>
    </w:p>
    <w:p w14:paraId="69294908" w14:textId="77777777" w:rsidR="009A241D" w:rsidRPr="009A241D" w:rsidRDefault="009A241D" w:rsidP="009A241D">
      <w:pPr>
        <w:numPr>
          <w:ilvl w:val="0"/>
          <w:numId w:val="18"/>
        </w:numPr>
      </w:pPr>
      <w:r w:rsidRPr="009A241D">
        <w:t>Förutsättningar för arbete över organisationsgränser</w:t>
      </w:r>
    </w:p>
    <w:p w14:paraId="6FE39D35" w14:textId="77777777" w:rsidR="009A241D" w:rsidRPr="009A241D" w:rsidRDefault="009A241D" w:rsidP="009A241D">
      <w:r w:rsidRPr="009A241D">
        <w:t>Utmaningar</w:t>
      </w:r>
    </w:p>
    <w:p w14:paraId="0A12EA46" w14:textId="77777777" w:rsidR="009A241D" w:rsidRPr="009A241D" w:rsidRDefault="009A241D" w:rsidP="009A241D">
      <w:r w:rsidRPr="009A241D">
        <w:t>Gemensamma utmaningar för socialtjänsten är att</w:t>
      </w:r>
    </w:p>
    <w:p w14:paraId="12B24830" w14:textId="77777777" w:rsidR="009A241D" w:rsidRPr="009A241D" w:rsidRDefault="009A241D" w:rsidP="009A241D">
      <w:pPr>
        <w:numPr>
          <w:ilvl w:val="0"/>
          <w:numId w:val="19"/>
        </w:numPr>
      </w:pPr>
      <w:r w:rsidRPr="009A241D">
        <w:t>det ofta saknas förutsättningar att jobba förebyggande (hård belastning att ta hand om akuta/stora behov, knappa resurser att ställa om till mer förebyggande arbete)</w:t>
      </w:r>
    </w:p>
    <w:p w14:paraId="5C881B39" w14:textId="77777777" w:rsidR="009A241D" w:rsidRPr="009A241D" w:rsidRDefault="009A241D" w:rsidP="009A241D">
      <w:pPr>
        <w:numPr>
          <w:ilvl w:val="0"/>
          <w:numId w:val="19"/>
        </w:numPr>
      </w:pPr>
      <w:r w:rsidRPr="009A241D">
        <w:t>uppföljning och analys är ett utvecklingsområde</w:t>
      </w:r>
    </w:p>
    <w:p w14:paraId="6C8945FA" w14:textId="77777777" w:rsidR="009A241D" w:rsidRPr="009A241D" w:rsidRDefault="009A241D" w:rsidP="009A241D">
      <w:pPr>
        <w:numPr>
          <w:ilvl w:val="0"/>
          <w:numId w:val="19"/>
        </w:numPr>
      </w:pPr>
      <w:r w:rsidRPr="009A241D">
        <w:t>politiska ledningen är inte lika involverad som tjänsteledningen</w:t>
      </w:r>
    </w:p>
    <w:p w14:paraId="694E73B7" w14:textId="77777777" w:rsidR="009A241D" w:rsidRPr="009A241D" w:rsidRDefault="009A241D" w:rsidP="009A241D">
      <w:pPr>
        <w:numPr>
          <w:ilvl w:val="0"/>
          <w:numId w:val="19"/>
        </w:numPr>
      </w:pPr>
      <w:r w:rsidRPr="009A241D">
        <w:t>invånarna i stort involveras inte i utvecklingen (även om brukare görs delaktiga)</w:t>
      </w:r>
    </w:p>
    <w:p w14:paraId="32E5BA85" w14:textId="3B1A8528" w:rsidR="009A241D" w:rsidRDefault="009A241D" w:rsidP="00AA7242">
      <w:pPr>
        <w:numPr>
          <w:ilvl w:val="0"/>
          <w:numId w:val="19"/>
        </w:numPr>
      </w:pPr>
      <w:r w:rsidRPr="009A241D">
        <w:t xml:space="preserve">samverkan är svår att få till i praktiken, särskilt medverkan i samhällsplaneringen. </w:t>
      </w:r>
    </w:p>
    <w:p w14:paraId="53BB8F44" w14:textId="37450E09" w:rsidR="00D94A27" w:rsidRDefault="00D94A27" w:rsidP="00D94A27">
      <w:r>
        <w:t xml:space="preserve">De nationella resultaten stämmer väl överens med den skattning som gjorts lokalt i Sävsjö </w:t>
      </w:r>
      <w:r w:rsidR="0019521B">
        <w:t xml:space="preserve">kommuns socialförvaltning. Lokalt sticker området jämlikhet och jämställdhet ut med låga resultat, främst för att vi har svårt att mäta och analysera om vi har omotiverade skillnader i våra insatser. Högst skattas området kunskapsbaserat arbete. Det som höjer poängen är </w:t>
      </w:r>
      <w:r w:rsidR="0019521B">
        <w:lastRenderedPageBreak/>
        <w:t xml:space="preserve">att vi har hög användning av forskningsbaserade metoder och verktyg inom flera verksamheter. Ett utvecklingsområde är dock arbetet med att ta fram evidensbaserad praktik på ett systematiskt sätt. Analys och uppföljning är ett </w:t>
      </w:r>
      <w:r w:rsidR="0095610A">
        <w:t>utvecklingsområde</w:t>
      </w:r>
      <w:r w:rsidR="0019521B">
        <w:t xml:space="preserve"> likväl i Sävsjö kommun </w:t>
      </w:r>
      <w:r w:rsidR="0095610A">
        <w:t xml:space="preserve">som nationellt. </w:t>
      </w:r>
      <w:r w:rsidR="004C01F3">
        <w:t xml:space="preserve">Ytterligare ett utvecklingsområde som lyfts </w:t>
      </w:r>
      <w:r w:rsidR="00146412">
        <w:t xml:space="preserve">är att arbeta för att göra våra invånare mer delaktiga i </w:t>
      </w:r>
      <w:r w:rsidR="00200963">
        <w:t>kommunens</w:t>
      </w:r>
      <w:r w:rsidR="00146412">
        <w:t xml:space="preserve"> processer. </w:t>
      </w:r>
      <w:r w:rsidR="00200963">
        <w:t xml:space="preserve">Det innefattar både att ta reda på vilka behov som finns utifrån invånarnas perspektiv </w:t>
      </w:r>
      <w:r w:rsidR="00800306">
        <w:t>och</w:t>
      </w:r>
      <w:r w:rsidR="00200963">
        <w:t xml:space="preserve"> att de får ge sin syn på de förändringar som vi genomför eller planerar att genomföra</w:t>
      </w:r>
      <w:r w:rsidR="00D4157C">
        <w:t xml:space="preserve"> för att uppnå bästa möjliga effekt. </w:t>
      </w:r>
    </w:p>
    <w:p w14:paraId="7CA084E1" w14:textId="4FED168C" w:rsidR="00163A00" w:rsidRDefault="00A95489" w:rsidP="00163A00">
      <w:r>
        <w:t>Det har</w:t>
      </w:r>
      <w:r w:rsidR="00BA702A">
        <w:t xml:space="preserve"> under året</w:t>
      </w:r>
      <w:r>
        <w:t xml:space="preserve"> skapats styr- och arbetsgrupper på kommunövergripande nivå för att stödja arbetet och få ett helhetsperspektiv då omställningen </w:t>
      </w:r>
      <w:r w:rsidR="00163A00">
        <w:t xml:space="preserve">inte enbart kan uppnås genom socialförvaltningens arbete. </w:t>
      </w:r>
      <w:r w:rsidR="00163A00" w:rsidRPr="00AA7242">
        <w:t>En gemensam grupp med SAS</w:t>
      </w:r>
      <w:r w:rsidR="00920780">
        <w:t>/</w:t>
      </w:r>
      <w:r w:rsidR="00163A00" w:rsidRPr="00AA7242">
        <w:t>utvecklingsledare</w:t>
      </w:r>
      <w:r w:rsidR="00920780">
        <w:t xml:space="preserve"> och systemadministratörer</w:t>
      </w:r>
      <w:r w:rsidR="00163A00" w:rsidRPr="00AA7242">
        <w:t xml:space="preserve"> på Höglandet</w:t>
      </w:r>
      <w:r w:rsidR="00920780">
        <w:t xml:space="preserve"> </w:t>
      </w:r>
      <w:r w:rsidR="00FB4EA4">
        <w:t>med</w:t>
      </w:r>
      <w:r w:rsidR="00163A00" w:rsidRPr="00AA7242">
        <w:t xml:space="preserve"> Höglandsförbundets systemförvaltning som sammankallande enhet</w:t>
      </w:r>
      <w:r w:rsidR="00FB4EA4">
        <w:t xml:space="preserve"> startade</w:t>
      </w:r>
      <w:r w:rsidR="00163A00" w:rsidRPr="00AA7242">
        <w:t xml:space="preserve">. I gruppen </w:t>
      </w:r>
      <w:r w:rsidR="00FB4EA4">
        <w:t>tas</w:t>
      </w:r>
      <w:r w:rsidR="00163A00" w:rsidRPr="00AA7242">
        <w:t xml:space="preserve"> beslut om förändringar i verksamhetssystemet</w:t>
      </w:r>
      <w:r w:rsidR="004C53CE">
        <w:t xml:space="preserve"> kopplat till bland annat nya </w:t>
      </w:r>
      <w:r w:rsidR="00920780">
        <w:t>S</w:t>
      </w:r>
      <w:r w:rsidR="004C53CE">
        <w:t>ocialtjänstlagen</w:t>
      </w:r>
      <w:r w:rsidR="00163A00" w:rsidRPr="00AA7242">
        <w:t>. Målet är också att arbeta mot ett mer likriktat arbetssätt i verksamhetssystemet på Höglandet.</w:t>
      </w:r>
    </w:p>
    <w:p w14:paraId="457B0B58" w14:textId="4C4337CF" w:rsidR="005E3D4D" w:rsidRDefault="00AD73A5" w:rsidP="00163A00">
      <w:r>
        <w:t xml:space="preserve">Under året har en ny riktlinje beslutats av nämnden gällande vilka insatser utan individuell behovsprövning som </w:t>
      </w:r>
      <w:r w:rsidR="00465F6E">
        <w:t xml:space="preserve">finns i Sävsjö kommun. Arbetet med att utveckla fler sådana insatser pågår. </w:t>
      </w:r>
      <w:r w:rsidR="001A2F18">
        <w:t xml:space="preserve">Flera andra förbättringsarbeten som ligger i linje med de nya kraven </w:t>
      </w:r>
      <w:r w:rsidR="00E56306">
        <w:t>har genomförts till exempel en utbildning för alla chefer och några utvecklingsfunktioner i ständiga förbättringar, där syftet också varit att arbeta me</w:t>
      </w:r>
      <w:r w:rsidR="008D6A5C">
        <w:t>r gemensamt över förvaltningsgränserna i utvecklingsfrågor</w:t>
      </w:r>
      <w:r w:rsidR="00DC4F28">
        <w:t xml:space="preserve">. </w:t>
      </w:r>
    </w:p>
    <w:p w14:paraId="2165446A" w14:textId="24A25135" w:rsidR="006F22B1" w:rsidRDefault="007129C0" w:rsidP="00163A00">
      <w:r>
        <w:t xml:space="preserve">Under årets slut har förberedelser påbörjats inför att Sävsjö kommun ska delta i Lärprocessen framtidens socialtjänst som drivs av SKR tillsammans med de regionala samverkans- och stödstrukturerna. Processen syftar att ge kommunerna stöd och tips från liknande kommuner i landet för att implementera den nya lagen. </w:t>
      </w:r>
      <w:r w:rsidR="00281432">
        <w:t xml:space="preserve">Processen kommer att pågå mellan </w:t>
      </w:r>
      <w:r w:rsidR="00BC491A">
        <w:t>2026–2028</w:t>
      </w:r>
      <w:r w:rsidR="00281432">
        <w:t xml:space="preserve">. </w:t>
      </w:r>
    </w:p>
    <w:p w14:paraId="4F4C00F3" w14:textId="6E1D40E2" w:rsidR="00BA702A" w:rsidRPr="00AA7242" w:rsidRDefault="00281432" w:rsidP="00163A00">
      <w:r>
        <w:t xml:space="preserve">Under våren kommer en kommunövergripande skattning av nuläget att göras för att få ett bredare perspektiv </w:t>
      </w:r>
      <w:r w:rsidR="006F22B1">
        <w:t xml:space="preserve">kring vad Sävsjö kommun har för styrkor och utvecklingsområden kopplat till nya Socialtjänstlagen. Tidigare har mätningar endast genomförts inom socialförvaltningens olika områden. </w:t>
      </w:r>
    </w:p>
    <w:p w14:paraId="75676816" w14:textId="41271934" w:rsidR="00AA7242" w:rsidRPr="00AA7242" w:rsidRDefault="00AA7242" w:rsidP="00AA7242">
      <w:r w:rsidRPr="00AA7242">
        <w:t>Möjlighet till att ta ut statistik ur socialförvaltningens verksamhetssystem samt att besluta om kvalitetsindikatorer som ska följas upp varje år kommer behöva utvecklas och stärkas om Sävsjö kommuns socialnämnd ska leva upp till kravet att arbeta evidensbaserat. Möjligheterna att få fram statistik är idag begränsad och behöver utvecklas för att vara tillfredställande i förhållande till den nya lagstiftningens krav. Att ta fram statistik och mäta kvalitetsindikatorer antas även bli av vikt om beslut om en Socialtjänstdataregisterlag tas av riksdagen. Lagen är ännu under utredning men förväntas träda i kraft 1 j</w:t>
      </w:r>
      <w:r w:rsidR="00F43E3D">
        <w:t>uli</w:t>
      </w:r>
      <w:r w:rsidRPr="00AA7242">
        <w:t xml:space="preserve"> 2026, exakt vad den kommer att innebära och vilka krav det ställer på nämnden är ännu oklart. Syftet med lagen är enligt utredningen att skapa långsiktiga och stabila förutsättningar för den fortsatta utvecklingen av en kunskapsbaserad socialtjänst genom att stärka den nationella statistiken inom socialtjänsten. </w:t>
      </w:r>
    </w:p>
    <w:p w14:paraId="77FBC299" w14:textId="77777777" w:rsidR="00AA7242" w:rsidRPr="00A14563" w:rsidRDefault="00AA7242" w:rsidP="008871EC">
      <w:pPr>
        <w:pStyle w:val="Rubrik2"/>
        <w:rPr>
          <w:color w:val="000000" w:themeColor="text1"/>
        </w:rPr>
      </w:pPr>
      <w:bookmarkStart w:id="21" w:name="_Toc222729456"/>
      <w:r w:rsidRPr="00A14563">
        <w:rPr>
          <w:color w:val="000000" w:themeColor="text1"/>
        </w:rPr>
        <w:t>Förbättringsområden inför kommande år</w:t>
      </w:r>
      <w:bookmarkEnd w:id="21"/>
    </w:p>
    <w:p w14:paraId="42DD5C7C" w14:textId="7DC639E7" w:rsidR="002B3948" w:rsidRDefault="00AA7242" w:rsidP="00391E55">
      <w:r w:rsidRPr="00AA7242">
        <w:t>Utifrån de brister som framkommit i denna rapport beskrivs nedan områden som behöver utvecklas och stärkas under 202</w:t>
      </w:r>
      <w:r w:rsidR="00024ECD">
        <w:t>6</w:t>
      </w:r>
      <w:r w:rsidRPr="00AA7242">
        <w:t xml:space="preserve">. </w:t>
      </w:r>
    </w:p>
    <w:p w14:paraId="3C8FF87E" w14:textId="1A3A5DE9" w:rsidR="001673AC" w:rsidRDefault="00DB22F1" w:rsidP="00303EC1">
      <w:pPr>
        <w:pStyle w:val="Liststycke"/>
        <w:numPr>
          <w:ilvl w:val="0"/>
          <w:numId w:val="22"/>
        </w:numPr>
      </w:pPr>
      <w:r>
        <w:t>E</w:t>
      </w:r>
      <w:r w:rsidR="006260AC">
        <w:t xml:space="preserve">tt tydliggörande av rapporteringsskyldigheten </w:t>
      </w:r>
      <w:r>
        <w:t xml:space="preserve">för att rapporteringen av avvikande händelser ska öka </w:t>
      </w:r>
      <w:r w:rsidR="006260AC">
        <w:t xml:space="preserve">behöver </w:t>
      </w:r>
      <w:r>
        <w:t xml:space="preserve">ske inom de verksamhetsområden som har </w:t>
      </w:r>
      <w:r w:rsidR="000D67F3">
        <w:t>en låg</w:t>
      </w:r>
      <w:r>
        <w:t xml:space="preserve"> andel rapporterade avvikelser. </w:t>
      </w:r>
    </w:p>
    <w:p w14:paraId="47750C5E" w14:textId="7B6F4B42" w:rsidR="000D67F3" w:rsidRDefault="000D67F3" w:rsidP="00303EC1">
      <w:pPr>
        <w:pStyle w:val="Liststycke"/>
        <w:numPr>
          <w:ilvl w:val="0"/>
          <w:numId w:val="22"/>
        </w:numPr>
      </w:pPr>
      <w:r>
        <w:lastRenderedPageBreak/>
        <w:t>Delaktigheten för våra invånare behöver stärkas</w:t>
      </w:r>
      <w:r w:rsidR="000E3774">
        <w:t xml:space="preserve"> genom ökad delaktighet i upprättande av genomförandeplaner och ökade möjligheter att lämna synpunkter</w:t>
      </w:r>
      <w:r w:rsidR="00BF4282">
        <w:t xml:space="preserve"> för att stärka kvaliteten i befintliga verksamheter</w:t>
      </w:r>
      <w:r w:rsidR="000E3774">
        <w:t xml:space="preserve">. </w:t>
      </w:r>
      <w:r w:rsidR="00DA0DEA">
        <w:t>Socialförvaltningen behö</w:t>
      </w:r>
      <w:r w:rsidR="00C77812">
        <w:t xml:space="preserve">ver </w:t>
      </w:r>
      <w:r w:rsidR="00BF4282">
        <w:t xml:space="preserve">även </w:t>
      </w:r>
      <w:r w:rsidR="00C77812">
        <w:t xml:space="preserve">utveckla dialogen med invånarna för att kunna kartlägga vilka behov som finns framåt samt för att </w:t>
      </w:r>
      <w:r w:rsidR="00C63FA5">
        <w:t>utveckla</w:t>
      </w:r>
      <w:r w:rsidR="007C524F">
        <w:t xml:space="preserve"> nya lösningar och insatser som ger god effekt för den enskilde. </w:t>
      </w:r>
      <w:r w:rsidR="00C63FA5">
        <w:t xml:space="preserve">Den enskildes åsikt är viktig i arbetet med att göra socialtjänsten mer lätt tillgänglig. </w:t>
      </w:r>
    </w:p>
    <w:p w14:paraId="10F769B6" w14:textId="669B9DAA" w:rsidR="000A2BDA" w:rsidRDefault="00CC0B94" w:rsidP="003A49AA">
      <w:pPr>
        <w:pStyle w:val="Liststycke"/>
        <w:numPr>
          <w:ilvl w:val="0"/>
          <w:numId w:val="22"/>
        </w:numPr>
      </w:pPr>
      <w:r>
        <w:t xml:space="preserve">Utveckla möjligheterna att ta ut statistik för att kunna utvärdera verksamheten och arbeta kunskapsbaserat enligt nya lagkrav. </w:t>
      </w:r>
      <w:r w:rsidR="005035BD">
        <w:t>Arbetssätten i verksamhetssystemet behöver lik</w:t>
      </w:r>
      <w:r w:rsidR="00D973A2">
        <w:t xml:space="preserve">riktas i de olika verksamheterna för att statistiken som plockas ut ska vara rättvisande. </w:t>
      </w:r>
    </w:p>
    <w:p w14:paraId="68093D39" w14:textId="59835DD0" w:rsidR="007070AB" w:rsidRDefault="007070AB" w:rsidP="003A49AA">
      <w:pPr>
        <w:pStyle w:val="Liststycke"/>
        <w:numPr>
          <w:ilvl w:val="0"/>
          <w:numId w:val="22"/>
        </w:numPr>
      </w:pPr>
      <w:r>
        <w:t xml:space="preserve">Fortsatt dialog och samarbete kommunövergripande för att kunna implementera </w:t>
      </w:r>
      <w:r w:rsidR="003611C1">
        <w:t xml:space="preserve">ny Socialtjänstlag och skapa en hållbar välfärd. </w:t>
      </w:r>
    </w:p>
    <w:p w14:paraId="71239E2E" w14:textId="0E5F854A" w:rsidR="00E92DAF" w:rsidRDefault="00D41E63" w:rsidP="00590AE1">
      <w:pPr>
        <w:pStyle w:val="Liststycke"/>
        <w:numPr>
          <w:ilvl w:val="0"/>
          <w:numId w:val="22"/>
        </w:numPr>
      </w:pPr>
      <w:r>
        <w:t>I brukarundersökningarna framkommer flera förbättringsområden</w:t>
      </w:r>
      <w:r w:rsidR="001966A8">
        <w:t xml:space="preserve"> såsom </w:t>
      </w:r>
      <w:r w:rsidR="00464597">
        <w:t xml:space="preserve">att </w:t>
      </w:r>
      <w:r w:rsidR="001966A8">
        <w:t>kommunikation och trygghet</w:t>
      </w:r>
      <w:r w:rsidR="00464597">
        <w:t xml:space="preserve"> behöver utvecklas</w:t>
      </w:r>
      <w:r w:rsidR="001966A8">
        <w:t xml:space="preserve"> i</w:t>
      </w:r>
      <w:r w:rsidR="00464597">
        <w:t xml:space="preserve"> flera av</w:t>
      </w:r>
      <w:r w:rsidR="001966A8">
        <w:t xml:space="preserve"> våra verksamheter. </w:t>
      </w:r>
      <w:r w:rsidR="00E92DAF">
        <w:t>En tydligare arbetslinje behöver prägla daglig</w:t>
      </w:r>
      <w:r w:rsidR="00583879">
        <w:t xml:space="preserve"> </w:t>
      </w:r>
      <w:r w:rsidR="00E92DAF">
        <w:t xml:space="preserve">verksamhet och </w:t>
      </w:r>
      <w:r w:rsidR="008020E7">
        <w:t xml:space="preserve">sysselsättning inom SoL för att </w:t>
      </w:r>
      <w:r w:rsidR="00583879">
        <w:t xml:space="preserve">den enskilde ska bli mer delaktig men också för att ta vara på de resurser som finns i samhället. </w:t>
      </w:r>
    </w:p>
    <w:p w14:paraId="6E628FDF" w14:textId="77777777" w:rsidR="00C35437" w:rsidRPr="003A49AA" w:rsidRDefault="00C35437" w:rsidP="000F419E">
      <w:pPr>
        <w:pStyle w:val="Liststycke"/>
        <w:numPr>
          <w:ilvl w:val="0"/>
          <w:numId w:val="0"/>
        </w:numPr>
        <w:ind w:left="720"/>
      </w:pPr>
    </w:p>
    <w:p w14:paraId="68C27B8A" w14:textId="77777777" w:rsidR="002B3948" w:rsidRPr="00B6490A" w:rsidRDefault="002B3948" w:rsidP="002B3948">
      <w:pPr>
        <w:ind w:left="720"/>
      </w:pPr>
    </w:p>
    <w:p w14:paraId="402FD17D" w14:textId="77777777" w:rsidR="00B6490A" w:rsidRPr="00AA7242" w:rsidRDefault="00B6490A" w:rsidP="00AA7242"/>
    <w:p w14:paraId="655F70ED" w14:textId="77777777" w:rsidR="00807585" w:rsidRDefault="00BA60B6" w:rsidP="00BA60B6">
      <w:pPr>
        <w:pStyle w:val="Faktaruta"/>
        <w:spacing w:after="80" w:line="240" w:lineRule="exact"/>
      </w:pPr>
      <w:r>
        <w:br/>
      </w:r>
      <w:r>
        <w:br/>
      </w:r>
      <w:r>
        <w:br/>
      </w:r>
    </w:p>
    <w:p w14:paraId="485A7469" w14:textId="77777777" w:rsidR="00807585" w:rsidRDefault="00807585" w:rsidP="00BA60B6">
      <w:pPr>
        <w:pStyle w:val="Faktaruta"/>
        <w:spacing w:after="80" w:line="240" w:lineRule="exact"/>
      </w:pPr>
    </w:p>
    <w:p w14:paraId="544D9660" w14:textId="77777777" w:rsidR="00807585" w:rsidRDefault="00807585" w:rsidP="00BA60B6">
      <w:pPr>
        <w:pStyle w:val="Faktaruta"/>
        <w:spacing w:after="80" w:line="240" w:lineRule="exact"/>
      </w:pPr>
    </w:p>
    <w:p w14:paraId="621C4A76" w14:textId="77777777" w:rsidR="00807585" w:rsidRDefault="00807585" w:rsidP="00BA60B6">
      <w:pPr>
        <w:pStyle w:val="Faktaruta"/>
        <w:spacing w:after="80" w:line="240" w:lineRule="exact"/>
      </w:pPr>
    </w:p>
    <w:p w14:paraId="1FC8A219" w14:textId="77777777" w:rsidR="00807585" w:rsidRDefault="00807585" w:rsidP="00BA60B6">
      <w:pPr>
        <w:pStyle w:val="Faktaruta"/>
        <w:spacing w:after="80" w:line="240" w:lineRule="exact"/>
      </w:pPr>
    </w:p>
    <w:p w14:paraId="5692B44E" w14:textId="77777777" w:rsidR="00807585" w:rsidRDefault="00807585" w:rsidP="00BA60B6">
      <w:pPr>
        <w:pStyle w:val="Faktaruta"/>
        <w:spacing w:after="80" w:line="240" w:lineRule="exact"/>
      </w:pPr>
    </w:p>
    <w:p w14:paraId="2D7B6FC7" w14:textId="77777777" w:rsidR="00807585" w:rsidRDefault="00807585" w:rsidP="00BA60B6">
      <w:pPr>
        <w:pStyle w:val="Faktaruta"/>
        <w:spacing w:after="80" w:line="240" w:lineRule="exact"/>
      </w:pPr>
    </w:p>
    <w:p w14:paraId="2A2A491B" w14:textId="27699B3E" w:rsidR="00BD3E75" w:rsidRPr="00713E55" w:rsidRDefault="00BD3E75" w:rsidP="00BA60B6">
      <w:pPr>
        <w:pStyle w:val="Faktaruta"/>
        <w:spacing w:after="80" w:line="240" w:lineRule="exact"/>
      </w:pPr>
    </w:p>
    <w:sectPr w:rsidR="00BD3E75" w:rsidRPr="00713E55" w:rsidSect="00BA60B6">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558B" w14:textId="77777777" w:rsidR="00756334" w:rsidRDefault="00756334" w:rsidP="001E3065">
      <w:pPr>
        <w:spacing w:after="0" w:line="240" w:lineRule="auto"/>
      </w:pPr>
      <w:r>
        <w:separator/>
      </w:r>
    </w:p>
  </w:endnote>
  <w:endnote w:type="continuationSeparator" w:id="0">
    <w:p w14:paraId="4F6F34D9" w14:textId="77777777" w:rsidR="00756334" w:rsidRDefault="00756334" w:rsidP="001E3065">
      <w:pPr>
        <w:spacing w:after="0" w:line="240" w:lineRule="auto"/>
      </w:pPr>
      <w:r>
        <w:continuationSeparator/>
      </w:r>
    </w:p>
  </w:endnote>
  <w:endnote w:type="continuationNotice" w:id="1">
    <w:p w14:paraId="78BCE400" w14:textId="77777777" w:rsidR="00756334" w:rsidRDefault="00756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28664"/>
      <w:docPartObj>
        <w:docPartGallery w:val="Page Numbers (Bottom of Page)"/>
        <w:docPartUnique/>
      </w:docPartObj>
    </w:sdtPr>
    <w:sdtEndPr>
      <w:rPr>
        <w:rFonts w:ascii="Open Sans" w:hAnsi="Open Sans" w:cs="Open Sans"/>
        <w:sz w:val="18"/>
        <w:szCs w:val="18"/>
      </w:rPr>
    </w:sdtEndPr>
    <w:sdtContent>
      <w:p w14:paraId="7C468C5E" w14:textId="77777777" w:rsidR="001E3065" w:rsidRPr="003B5D55" w:rsidRDefault="001E3065">
        <w:pPr>
          <w:pStyle w:val="Sidfot"/>
          <w:jc w:val="right"/>
          <w:rPr>
            <w:rFonts w:ascii="Open Sans" w:hAnsi="Open Sans" w:cs="Open Sans"/>
            <w:sz w:val="18"/>
            <w:szCs w:val="18"/>
          </w:rPr>
        </w:pPr>
        <w:r w:rsidRPr="003B5D55">
          <w:rPr>
            <w:rFonts w:ascii="Open Sans" w:hAnsi="Open Sans" w:cs="Open Sans"/>
            <w:sz w:val="18"/>
            <w:szCs w:val="18"/>
          </w:rPr>
          <w:fldChar w:fldCharType="begin"/>
        </w:r>
        <w:r w:rsidRPr="003B5D55">
          <w:rPr>
            <w:rFonts w:ascii="Open Sans" w:hAnsi="Open Sans" w:cs="Open Sans"/>
            <w:sz w:val="18"/>
            <w:szCs w:val="18"/>
          </w:rPr>
          <w:instrText>PAGE   \* MERGEFORMAT</w:instrText>
        </w:r>
        <w:r w:rsidRPr="003B5D55">
          <w:rPr>
            <w:rFonts w:ascii="Open Sans" w:hAnsi="Open Sans" w:cs="Open Sans"/>
            <w:sz w:val="18"/>
            <w:szCs w:val="18"/>
          </w:rPr>
          <w:fldChar w:fldCharType="separate"/>
        </w:r>
        <w:r w:rsidRPr="003B5D55">
          <w:rPr>
            <w:rFonts w:ascii="Open Sans" w:hAnsi="Open Sans" w:cs="Open Sans"/>
            <w:sz w:val="18"/>
            <w:szCs w:val="18"/>
          </w:rPr>
          <w:t>2</w:t>
        </w:r>
        <w:r w:rsidRPr="003B5D55">
          <w:rPr>
            <w:rFonts w:ascii="Open Sans" w:hAnsi="Open Sans" w:cs="Open Sans"/>
            <w:sz w:val="18"/>
            <w:szCs w:val="18"/>
          </w:rPr>
          <w:fldChar w:fldCharType="end"/>
        </w:r>
      </w:p>
    </w:sdtContent>
  </w:sdt>
  <w:p w14:paraId="3983F965" w14:textId="77777777" w:rsidR="001E3065" w:rsidRDefault="001E3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0921" w14:textId="77777777" w:rsidR="00300029" w:rsidRDefault="00BA60B6">
    <w:pPr>
      <w:pStyle w:val="Sidfot"/>
    </w:pPr>
    <w:r>
      <w:rPr>
        <w:noProof/>
      </w:rPr>
      <w:drawing>
        <wp:anchor distT="0" distB="0" distL="114300" distR="114300" simplePos="0" relativeHeight="251657216" behindDoc="0" locked="1" layoutInCell="1" allowOverlap="0" wp14:anchorId="31D9B2C5" wp14:editId="07AC0E5B">
          <wp:simplePos x="0" y="0"/>
          <wp:positionH relativeFrom="margin">
            <wp:align>left</wp:align>
          </wp:positionH>
          <wp:positionV relativeFrom="page">
            <wp:posOffset>9487299</wp:posOffset>
          </wp:positionV>
          <wp:extent cx="1447200" cy="540000"/>
          <wp:effectExtent l="0" t="0" r="635" b="0"/>
          <wp:wrapTopAndBottom/>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7200" cy="540000"/>
                  </a:xfrm>
                  <a:prstGeom prst="rect">
                    <a:avLst/>
                  </a:prstGeom>
                </pic:spPr>
              </pic:pic>
            </a:graphicData>
          </a:graphic>
          <wp14:sizeRelH relativeFrom="margin">
            <wp14:pctWidth>0</wp14:pctWidth>
          </wp14:sizeRelH>
          <wp14:sizeRelV relativeFrom="margin">
            <wp14:pctHeight>0</wp14:pctHeight>
          </wp14:sizeRelV>
        </wp:anchor>
      </w:drawing>
    </w:r>
    <w:r w:rsidR="000F4635">
      <w:rPr>
        <w:noProof/>
      </w:rPr>
      <w:drawing>
        <wp:anchor distT="0" distB="0" distL="114300" distR="114300" simplePos="0" relativeHeight="251660288" behindDoc="0" locked="1" layoutInCell="1" allowOverlap="0" wp14:anchorId="6EAF63EA" wp14:editId="59990450">
          <wp:simplePos x="0" y="0"/>
          <wp:positionH relativeFrom="column">
            <wp:posOffset>2382520</wp:posOffset>
          </wp:positionH>
          <wp:positionV relativeFrom="page">
            <wp:posOffset>8688070</wp:posOffset>
          </wp:positionV>
          <wp:extent cx="4449600" cy="2793600"/>
          <wp:effectExtent l="0" t="0" r="0" b="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449600" cy="279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EC14" w14:textId="77777777" w:rsidR="00756334" w:rsidRDefault="00756334" w:rsidP="001E3065">
      <w:pPr>
        <w:spacing w:after="0" w:line="240" w:lineRule="auto"/>
      </w:pPr>
      <w:r>
        <w:separator/>
      </w:r>
    </w:p>
  </w:footnote>
  <w:footnote w:type="continuationSeparator" w:id="0">
    <w:p w14:paraId="6D2941BA" w14:textId="77777777" w:rsidR="00756334" w:rsidRDefault="00756334" w:rsidP="001E3065">
      <w:pPr>
        <w:spacing w:after="0" w:line="240" w:lineRule="auto"/>
      </w:pPr>
      <w:r>
        <w:continuationSeparator/>
      </w:r>
    </w:p>
  </w:footnote>
  <w:footnote w:type="continuationNotice" w:id="1">
    <w:p w14:paraId="329E53C4" w14:textId="77777777" w:rsidR="00756334" w:rsidRDefault="007563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CDC"/>
    <w:multiLevelType w:val="hybridMultilevel"/>
    <w:tmpl w:val="754EA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BD5AF7"/>
    <w:multiLevelType w:val="hybridMultilevel"/>
    <w:tmpl w:val="DF38F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A05EC0"/>
    <w:multiLevelType w:val="multilevel"/>
    <w:tmpl w:val="4F3286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C6B1A"/>
    <w:multiLevelType w:val="multilevel"/>
    <w:tmpl w:val="09C8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1745B"/>
    <w:multiLevelType w:val="hybridMultilevel"/>
    <w:tmpl w:val="38D0E8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71D0FDF"/>
    <w:multiLevelType w:val="hybridMultilevel"/>
    <w:tmpl w:val="5A00421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6" w15:restartNumberingAfterBreak="0">
    <w:nsid w:val="37E34CB7"/>
    <w:multiLevelType w:val="multilevel"/>
    <w:tmpl w:val="80C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F03A93"/>
    <w:multiLevelType w:val="hybridMultilevel"/>
    <w:tmpl w:val="DCCE7D04"/>
    <w:lvl w:ilvl="0" w:tplc="A7AA9C8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55512B"/>
    <w:multiLevelType w:val="multilevel"/>
    <w:tmpl w:val="649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AE7AD5"/>
    <w:multiLevelType w:val="multilevel"/>
    <w:tmpl w:val="01B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C2993"/>
    <w:multiLevelType w:val="multilevel"/>
    <w:tmpl w:val="547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D32D0"/>
    <w:multiLevelType w:val="hybridMultilevel"/>
    <w:tmpl w:val="37786C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D915644"/>
    <w:multiLevelType w:val="hybridMultilevel"/>
    <w:tmpl w:val="7E8C5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332789"/>
    <w:multiLevelType w:val="multilevel"/>
    <w:tmpl w:val="EC6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0D575F"/>
    <w:multiLevelType w:val="hybridMultilevel"/>
    <w:tmpl w:val="B33CA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FA662A"/>
    <w:multiLevelType w:val="hybridMultilevel"/>
    <w:tmpl w:val="5AD6540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A4811C2"/>
    <w:multiLevelType w:val="multilevel"/>
    <w:tmpl w:val="DDC21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01D50AE"/>
    <w:multiLevelType w:val="hybridMultilevel"/>
    <w:tmpl w:val="E50C9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380225"/>
    <w:multiLevelType w:val="hybridMultilevel"/>
    <w:tmpl w:val="C7FE0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14115"/>
    <w:multiLevelType w:val="hybridMultilevel"/>
    <w:tmpl w:val="036A7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1F5910"/>
    <w:multiLevelType w:val="multilevel"/>
    <w:tmpl w:val="0298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484A4D"/>
    <w:multiLevelType w:val="multilevel"/>
    <w:tmpl w:val="4D14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503734">
    <w:abstractNumId w:val="7"/>
  </w:num>
  <w:num w:numId="2" w16cid:durableId="1041056357">
    <w:abstractNumId w:val="16"/>
  </w:num>
  <w:num w:numId="3" w16cid:durableId="1754356701">
    <w:abstractNumId w:val="15"/>
  </w:num>
  <w:num w:numId="4" w16cid:durableId="1001618894">
    <w:abstractNumId w:val="4"/>
  </w:num>
  <w:num w:numId="5" w16cid:durableId="388578247">
    <w:abstractNumId w:val="18"/>
  </w:num>
  <w:num w:numId="6" w16cid:durableId="861826407">
    <w:abstractNumId w:val="14"/>
  </w:num>
  <w:num w:numId="7" w16cid:durableId="148597612">
    <w:abstractNumId w:val="12"/>
  </w:num>
  <w:num w:numId="8" w16cid:durableId="38942644">
    <w:abstractNumId w:val="5"/>
  </w:num>
  <w:num w:numId="9" w16cid:durableId="1444183051">
    <w:abstractNumId w:val="0"/>
  </w:num>
  <w:num w:numId="10" w16cid:durableId="300771994">
    <w:abstractNumId w:val="10"/>
  </w:num>
  <w:num w:numId="11" w16cid:durableId="3283307">
    <w:abstractNumId w:val="13"/>
  </w:num>
  <w:num w:numId="12" w16cid:durableId="1866020093">
    <w:abstractNumId w:val="8"/>
  </w:num>
  <w:num w:numId="13" w16cid:durableId="688415898">
    <w:abstractNumId w:val="20"/>
  </w:num>
  <w:num w:numId="14" w16cid:durableId="1330132222">
    <w:abstractNumId w:val="6"/>
  </w:num>
  <w:num w:numId="15" w16cid:durableId="1142844014">
    <w:abstractNumId w:val="11"/>
  </w:num>
  <w:num w:numId="16" w16cid:durableId="2052605139">
    <w:abstractNumId w:val="1"/>
  </w:num>
  <w:num w:numId="17" w16cid:durableId="1899977052">
    <w:abstractNumId w:val="19"/>
  </w:num>
  <w:num w:numId="18" w16cid:durableId="470489530">
    <w:abstractNumId w:val="9"/>
  </w:num>
  <w:num w:numId="19" w16cid:durableId="1980182315">
    <w:abstractNumId w:val="3"/>
  </w:num>
  <w:num w:numId="20" w16cid:durableId="523516929">
    <w:abstractNumId w:val="21"/>
  </w:num>
  <w:num w:numId="21" w16cid:durableId="1218055652">
    <w:abstractNumId w:val="2"/>
  </w:num>
  <w:num w:numId="22" w16cid:durableId="10385789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19"/>
    <w:rsid w:val="00000BD0"/>
    <w:rsid w:val="00006C5E"/>
    <w:rsid w:val="00006DC6"/>
    <w:rsid w:val="000108CE"/>
    <w:rsid w:val="000134DE"/>
    <w:rsid w:val="00020D5D"/>
    <w:rsid w:val="00024ECD"/>
    <w:rsid w:val="000270D7"/>
    <w:rsid w:val="00032B95"/>
    <w:rsid w:val="00033D60"/>
    <w:rsid w:val="000403D2"/>
    <w:rsid w:val="00040C28"/>
    <w:rsid w:val="00042F39"/>
    <w:rsid w:val="00043A8C"/>
    <w:rsid w:val="00046039"/>
    <w:rsid w:val="00050740"/>
    <w:rsid w:val="00051588"/>
    <w:rsid w:val="00053BC3"/>
    <w:rsid w:val="00070178"/>
    <w:rsid w:val="00073D61"/>
    <w:rsid w:val="000750CB"/>
    <w:rsid w:val="000757E6"/>
    <w:rsid w:val="00077BBC"/>
    <w:rsid w:val="00077DF0"/>
    <w:rsid w:val="00085DEB"/>
    <w:rsid w:val="000A1C9D"/>
    <w:rsid w:val="000A2A42"/>
    <w:rsid w:val="000A2BDA"/>
    <w:rsid w:val="000A5494"/>
    <w:rsid w:val="000A58D6"/>
    <w:rsid w:val="000A64A6"/>
    <w:rsid w:val="000B1E12"/>
    <w:rsid w:val="000B2120"/>
    <w:rsid w:val="000B3060"/>
    <w:rsid w:val="000B34CD"/>
    <w:rsid w:val="000B6668"/>
    <w:rsid w:val="000B6E7E"/>
    <w:rsid w:val="000B7BCA"/>
    <w:rsid w:val="000C3384"/>
    <w:rsid w:val="000D1B03"/>
    <w:rsid w:val="000D60E8"/>
    <w:rsid w:val="000D67F3"/>
    <w:rsid w:val="000E3774"/>
    <w:rsid w:val="000E5F87"/>
    <w:rsid w:val="000F174C"/>
    <w:rsid w:val="000F419E"/>
    <w:rsid w:val="000F4635"/>
    <w:rsid w:val="000F599C"/>
    <w:rsid w:val="000F6514"/>
    <w:rsid w:val="000F7267"/>
    <w:rsid w:val="00103A45"/>
    <w:rsid w:val="00105431"/>
    <w:rsid w:val="00110E0A"/>
    <w:rsid w:val="00111D81"/>
    <w:rsid w:val="00112385"/>
    <w:rsid w:val="001126CE"/>
    <w:rsid w:val="00113746"/>
    <w:rsid w:val="00116441"/>
    <w:rsid w:val="00116E43"/>
    <w:rsid w:val="001171E4"/>
    <w:rsid w:val="001176FA"/>
    <w:rsid w:val="00117B08"/>
    <w:rsid w:val="00121777"/>
    <w:rsid w:val="00124C0A"/>
    <w:rsid w:val="0012546C"/>
    <w:rsid w:val="001254E4"/>
    <w:rsid w:val="00127183"/>
    <w:rsid w:val="00130D58"/>
    <w:rsid w:val="00131556"/>
    <w:rsid w:val="001317D0"/>
    <w:rsid w:val="00132EEB"/>
    <w:rsid w:val="001355D6"/>
    <w:rsid w:val="00145436"/>
    <w:rsid w:val="00146412"/>
    <w:rsid w:val="00146FDF"/>
    <w:rsid w:val="0014707E"/>
    <w:rsid w:val="00151DA5"/>
    <w:rsid w:val="0015564E"/>
    <w:rsid w:val="001572FC"/>
    <w:rsid w:val="00163A00"/>
    <w:rsid w:val="00163F11"/>
    <w:rsid w:val="001673AC"/>
    <w:rsid w:val="00171BEF"/>
    <w:rsid w:val="0017228F"/>
    <w:rsid w:val="001727DF"/>
    <w:rsid w:val="001727E3"/>
    <w:rsid w:val="00173570"/>
    <w:rsid w:val="001810E8"/>
    <w:rsid w:val="001824A0"/>
    <w:rsid w:val="00182874"/>
    <w:rsid w:val="00184DC4"/>
    <w:rsid w:val="001865F2"/>
    <w:rsid w:val="00191683"/>
    <w:rsid w:val="001929CC"/>
    <w:rsid w:val="0019521B"/>
    <w:rsid w:val="001966A8"/>
    <w:rsid w:val="0019687E"/>
    <w:rsid w:val="00197A18"/>
    <w:rsid w:val="001A08F0"/>
    <w:rsid w:val="001A2F18"/>
    <w:rsid w:val="001A3BDE"/>
    <w:rsid w:val="001A3ECF"/>
    <w:rsid w:val="001A7D06"/>
    <w:rsid w:val="001B0356"/>
    <w:rsid w:val="001B128B"/>
    <w:rsid w:val="001B32F8"/>
    <w:rsid w:val="001C03D3"/>
    <w:rsid w:val="001C56D3"/>
    <w:rsid w:val="001C6C79"/>
    <w:rsid w:val="001D2782"/>
    <w:rsid w:val="001D2D14"/>
    <w:rsid w:val="001D60C9"/>
    <w:rsid w:val="001D73E3"/>
    <w:rsid w:val="001D7D02"/>
    <w:rsid w:val="001E1650"/>
    <w:rsid w:val="001E3065"/>
    <w:rsid w:val="001E6AE5"/>
    <w:rsid w:val="001F68A3"/>
    <w:rsid w:val="002002C5"/>
    <w:rsid w:val="00200963"/>
    <w:rsid w:val="002013BA"/>
    <w:rsid w:val="0020624B"/>
    <w:rsid w:val="002071DA"/>
    <w:rsid w:val="00207D04"/>
    <w:rsid w:val="00210556"/>
    <w:rsid w:val="002109A8"/>
    <w:rsid w:val="002131BE"/>
    <w:rsid w:val="00216720"/>
    <w:rsid w:val="00227834"/>
    <w:rsid w:val="0023082C"/>
    <w:rsid w:val="002343B3"/>
    <w:rsid w:val="002345CC"/>
    <w:rsid w:val="00234A1D"/>
    <w:rsid w:val="0023521F"/>
    <w:rsid w:val="00236BF3"/>
    <w:rsid w:val="00240424"/>
    <w:rsid w:val="002449AC"/>
    <w:rsid w:val="00247C2F"/>
    <w:rsid w:val="00250AA7"/>
    <w:rsid w:val="00250E36"/>
    <w:rsid w:val="00254C14"/>
    <w:rsid w:val="002551DA"/>
    <w:rsid w:val="002567B3"/>
    <w:rsid w:val="00257271"/>
    <w:rsid w:val="00260C56"/>
    <w:rsid w:val="0026258A"/>
    <w:rsid w:val="00264AB6"/>
    <w:rsid w:val="00265A8E"/>
    <w:rsid w:val="00267786"/>
    <w:rsid w:val="00270E04"/>
    <w:rsid w:val="002717AC"/>
    <w:rsid w:val="00274B32"/>
    <w:rsid w:val="00275D97"/>
    <w:rsid w:val="00281432"/>
    <w:rsid w:val="00293134"/>
    <w:rsid w:val="002931C6"/>
    <w:rsid w:val="00297CEB"/>
    <w:rsid w:val="00297FEF"/>
    <w:rsid w:val="002A112E"/>
    <w:rsid w:val="002B02A5"/>
    <w:rsid w:val="002B14FE"/>
    <w:rsid w:val="002B3948"/>
    <w:rsid w:val="002B4C33"/>
    <w:rsid w:val="002B6BC5"/>
    <w:rsid w:val="002C2223"/>
    <w:rsid w:val="002C3035"/>
    <w:rsid w:val="002C3AF5"/>
    <w:rsid w:val="002D2170"/>
    <w:rsid w:val="002D3214"/>
    <w:rsid w:val="002D4E57"/>
    <w:rsid w:val="002D5356"/>
    <w:rsid w:val="002D556C"/>
    <w:rsid w:val="002D578C"/>
    <w:rsid w:val="002D7CF9"/>
    <w:rsid w:val="002E2059"/>
    <w:rsid w:val="002E3175"/>
    <w:rsid w:val="002E3742"/>
    <w:rsid w:val="002F1860"/>
    <w:rsid w:val="002F39D0"/>
    <w:rsid w:val="002F4307"/>
    <w:rsid w:val="002F65CF"/>
    <w:rsid w:val="00300029"/>
    <w:rsid w:val="00300467"/>
    <w:rsid w:val="00301CAA"/>
    <w:rsid w:val="00303EC1"/>
    <w:rsid w:val="0030443E"/>
    <w:rsid w:val="00305138"/>
    <w:rsid w:val="003054AC"/>
    <w:rsid w:val="003056C6"/>
    <w:rsid w:val="00305DEF"/>
    <w:rsid w:val="00307C5A"/>
    <w:rsid w:val="00312D2C"/>
    <w:rsid w:val="00316DBC"/>
    <w:rsid w:val="0032127D"/>
    <w:rsid w:val="003212E6"/>
    <w:rsid w:val="00322573"/>
    <w:rsid w:val="00322881"/>
    <w:rsid w:val="003240D7"/>
    <w:rsid w:val="00324BAB"/>
    <w:rsid w:val="00327800"/>
    <w:rsid w:val="003336D3"/>
    <w:rsid w:val="00334D1F"/>
    <w:rsid w:val="00336287"/>
    <w:rsid w:val="0033722F"/>
    <w:rsid w:val="00337619"/>
    <w:rsid w:val="003460C8"/>
    <w:rsid w:val="003474FA"/>
    <w:rsid w:val="003502F1"/>
    <w:rsid w:val="00351AB6"/>
    <w:rsid w:val="003523A9"/>
    <w:rsid w:val="00353DA2"/>
    <w:rsid w:val="00354237"/>
    <w:rsid w:val="003564C0"/>
    <w:rsid w:val="0035750E"/>
    <w:rsid w:val="00360AA1"/>
    <w:rsid w:val="003611C1"/>
    <w:rsid w:val="00362E1D"/>
    <w:rsid w:val="003721BC"/>
    <w:rsid w:val="003751E7"/>
    <w:rsid w:val="00375489"/>
    <w:rsid w:val="00380035"/>
    <w:rsid w:val="00382028"/>
    <w:rsid w:val="0038340C"/>
    <w:rsid w:val="00386603"/>
    <w:rsid w:val="00391E55"/>
    <w:rsid w:val="00394496"/>
    <w:rsid w:val="003A196B"/>
    <w:rsid w:val="003A4406"/>
    <w:rsid w:val="003A49AA"/>
    <w:rsid w:val="003A62BF"/>
    <w:rsid w:val="003B5D55"/>
    <w:rsid w:val="003B789F"/>
    <w:rsid w:val="003C2A91"/>
    <w:rsid w:val="003C488C"/>
    <w:rsid w:val="003C6B2C"/>
    <w:rsid w:val="003D0804"/>
    <w:rsid w:val="003D4A45"/>
    <w:rsid w:val="003D5922"/>
    <w:rsid w:val="003D5999"/>
    <w:rsid w:val="003D7587"/>
    <w:rsid w:val="003E30AA"/>
    <w:rsid w:val="003E37D2"/>
    <w:rsid w:val="003E599B"/>
    <w:rsid w:val="003F0BD4"/>
    <w:rsid w:val="003F2258"/>
    <w:rsid w:val="003F2C52"/>
    <w:rsid w:val="003F2FB4"/>
    <w:rsid w:val="003F49CF"/>
    <w:rsid w:val="003F720A"/>
    <w:rsid w:val="00401421"/>
    <w:rsid w:val="00403698"/>
    <w:rsid w:val="00403919"/>
    <w:rsid w:val="004055BD"/>
    <w:rsid w:val="00407E0B"/>
    <w:rsid w:val="00410828"/>
    <w:rsid w:val="00413C8A"/>
    <w:rsid w:val="00413E2E"/>
    <w:rsid w:val="00414523"/>
    <w:rsid w:val="0041558B"/>
    <w:rsid w:val="00416E57"/>
    <w:rsid w:val="0041720A"/>
    <w:rsid w:val="00420591"/>
    <w:rsid w:val="004229F1"/>
    <w:rsid w:val="00424291"/>
    <w:rsid w:val="00433BB2"/>
    <w:rsid w:val="0044104B"/>
    <w:rsid w:val="0044214F"/>
    <w:rsid w:val="00442EAC"/>
    <w:rsid w:val="00444AA2"/>
    <w:rsid w:val="004451F7"/>
    <w:rsid w:val="00446FCC"/>
    <w:rsid w:val="00451B34"/>
    <w:rsid w:val="00453A02"/>
    <w:rsid w:val="00453BA4"/>
    <w:rsid w:val="00464597"/>
    <w:rsid w:val="00465F6E"/>
    <w:rsid w:val="00466270"/>
    <w:rsid w:val="004663E5"/>
    <w:rsid w:val="0046706A"/>
    <w:rsid w:val="00470601"/>
    <w:rsid w:val="00470C75"/>
    <w:rsid w:val="004712F6"/>
    <w:rsid w:val="00471E9E"/>
    <w:rsid w:val="0047767F"/>
    <w:rsid w:val="00483564"/>
    <w:rsid w:val="00487ED2"/>
    <w:rsid w:val="00491A79"/>
    <w:rsid w:val="004931B7"/>
    <w:rsid w:val="00496A9A"/>
    <w:rsid w:val="004A0B27"/>
    <w:rsid w:val="004A26FF"/>
    <w:rsid w:val="004A36C5"/>
    <w:rsid w:val="004A49C4"/>
    <w:rsid w:val="004B05B8"/>
    <w:rsid w:val="004B13AF"/>
    <w:rsid w:val="004B207B"/>
    <w:rsid w:val="004B2DF3"/>
    <w:rsid w:val="004B3887"/>
    <w:rsid w:val="004B5E90"/>
    <w:rsid w:val="004B7F2D"/>
    <w:rsid w:val="004C01F3"/>
    <w:rsid w:val="004C16C4"/>
    <w:rsid w:val="004C4A47"/>
    <w:rsid w:val="004C4D06"/>
    <w:rsid w:val="004C53CE"/>
    <w:rsid w:val="004C6B84"/>
    <w:rsid w:val="004D0BBE"/>
    <w:rsid w:val="004D5A8D"/>
    <w:rsid w:val="004E7FAB"/>
    <w:rsid w:val="004F0976"/>
    <w:rsid w:val="004F2B4D"/>
    <w:rsid w:val="004F37C4"/>
    <w:rsid w:val="004F5974"/>
    <w:rsid w:val="004F6A29"/>
    <w:rsid w:val="005035BD"/>
    <w:rsid w:val="00504DA5"/>
    <w:rsid w:val="00505B7E"/>
    <w:rsid w:val="00505D1A"/>
    <w:rsid w:val="00506B0C"/>
    <w:rsid w:val="00507307"/>
    <w:rsid w:val="00507B31"/>
    <w:rsid w:val="00510DE4"/>
    <w:rsid w:val="005164DA"/>
    <w:rsid w:val="00516CC2"/>
    <w:rsid w:val="0052263A"/>
    <w:rsid w:val="00522EB5"/>
    <w:rsid w:val="00523BF5"/>
    <w:rsid w:val="005244F1"/>
    <w:rsid w:val="00524665"/>
    <w:rsid w:val="005254CD"/>
    <w:rsid w:val="00527AE3"/>
    <w:rsid w:val="005310DA"/>
    <w:rsid w:val="00540366"/>
    <w:rsid w:val="0054194B"/>
    <w:rsid w:val="00541D65"/>
    <w:rsid w:val="00542E4C"/>
    <w:rsid w:val="00546571"/>
    <w:rsid w:val="005508AC"/>
    <w:rsid w:val="00551D4D"/>
    <w:rsid w:val="00552FB7"/>
    <w:rsid w:val="005542B4"/>
    <w:rsid w:val="00563722"/>
    <w:rsid w:val="00570C29"/>
    <w:rsid w:val="00573995"/>
    <w:rsid w:val="00573B47"/>
    <w:rsid w:val="00573E44"/>
    <w:rsid w:val="0057439E"/>
    <w:rsid w:val="00580200"/>
    <w:rsid w:val="00580E5A"/>
    <w:rsid w:val="0058157C"/>
    <w:rsid w:val="00583879"/>
    <w:rsid w:val="005859F9"/>
    <w:rsid w:val="00590AE1"/>
    <w:rsid w:val="005914B1"/>
    <w:rsid w:val="00594DDA"/>
    <w:rsid w:val="005952AE"/>
    <w:rsid w:val="00596198"/>
    <w:rsid w:val="005A2068"/>
    <w:rsid w:val="005A2D01"/>
    <w:rsid w:val="005A6D41"/>
    <w:rsid w:val="005A71E8"/>
    <w:rsid w:val="005B0493"/>
    <w:rsid w:val="005B07BC"/>
    <w:rsid w:val="005B5822"/>
    <w:rsid w:val="005B5D79"/>
    <w:rsid w:val="005B691C"/>
    <w:rsid w:val="005C1B2A"/>
    <w:rsid w:val="005C3418"/>
    <w:rsid w:val="005C53D7"/>
    <w:rsid w:val="005C6C48"/>
    <w:rsid w:val="005D22AC"/>
    <w:rsid w:val="005D3C09"/>
    <w:rsid w:val="005D59F4"/>
    <w:rsid w:val="005E3D4D"/>
    <w:rsid w:val="005E51C6"/>
    <w:rsid w:val="005E62E8"/>
    <w:rsid w:val="005F2850"/>
    <w:rsid w:val="005F52DD"/>
    <w:rsid w:val="005F79B5"/>
    <w:rsid w:val="006022BD"/>
    <w:rsid w:val="0060423E"/>
    <w:rsid w:val="00604F0B"/>
    <w:rsid w:val="00607E46"/>
    <w:rsid w:val="006138B4"/>
    <w:rsid w:val="00614093"/>
    <w:rsid w:val="0061587A"/>
    <w:rsid w:val="00620756"/>
    <w:rsid w:val="00621E31"/>
    <w:rsid w:val="00625746"/>
    <w:rsid w:val="006260AC"/>
    <w:rsid w:val="00630A6F"/>
    <w:rsid w:val="00632461"/>
    <w:rsid w:val="00634FCA"/>
    <w:rsid w:val="006357F6"/>
    <w:rsid w:val="00650B1D"/>
    <w:rsid w:val="00656A00"/>
    <w:rsid w:val="006601B0"/>
    <w:rsid w:val="006606F2"/>
    <w:rsid w:val="00661407"/>
    <w:rsid w:val="006617A8"/>
    <w:rsid w:val="00661F31"/>
    <w:rsid w:val="00671B03"/>
    <w:rsid w:val="00683943"/>
    <w:rsid w:val="0068617F"/>
    <w:rsid w:val="00687DB4"/>
    <w:rsid w:val="00690FAD"/>
    <w:rsid w:val="0069433F"/>
    <w:rsid w:val="006972C2"/>
    <w:rsid w:val="00697845"/>
    <w:rsid w:val="006A11FB"/>
    <w:rsid w:val="006A1E52"/>
    <w:rsid w:val="006A3AFB"/>
    <w:rsid w:val="006B01B0"/>
    <w:rsid w:val="006B63B6"/>
    <w:rsid w:val="006B6A8A"/>
    <w:rsid w:val="006B75B3"/>
    <w:rsid w:val="006C6966"/>
    <w:rsid w:val="006D0C36"/>
    <w:rsid w:val="006D2295"/>
    <w:rsid w:val="006D4796"/>
    <w:rsid w:val="006D7E12"/>
    <w:rsid w:val="006E15C8"/>
    <w:rsid w:val="006E15E7"/>
    <w:rsid w:val="006E28CA"/>
    <w:rsid w:val="006E2C99"/>
    <w:rsid w:val="006E4368"/>
    <w:rsid w:val="006E6181"/>
    <w:rsid w:val="006F22B1"/>
    <w:rsid w:val="006F3800"/>
    <w:rsid w:val="006F51C3"/>
    <w:rsid w:val="006F5C67"/>
    <w:rsid w:val="006F7058"/>
    <w:rsid w:val="006F77F9"/>
    <w:rsid w:val="00700E9D"/>
    <w:rsid w:val="007070AB"/>
    <w:rsid w:val="00707164"/>
    <w:rsid w:val="00712297"/>
    <w:rsid w:val="00712677"/>
    <w:rsid w:val="007129C0"/>
    <w:rsid w:val="00713E55"/>
    <w:rsid w:val="00714259"/>
    <w:rsid w:val="007149EB"/>
    <w:rsid w:val="007151F4"/>
    <w:rsid w:val="007227DB"/>
    <w:rsid w:val="0072641B"/>
    <w:rsid w:val="00726BE6"/>
    <w:rsid w:val="00731E17"/>
    <w:rsid w:val="007465D9"/>
    <w:rsid w:val="00747977"/>
    <w:rsid w:val="00747F66"/>
    <w:rsid w:val="00750BBF"/>
    <w:rsid w:val="0075327A"/>
    <w:rsid w:val="00756334"/>
    <w:rsid w:val="00757BA8"/>
    <w:rsid w:val="00760F33"/>
    <w:rsid w:val="00763497"/>
    <w:rsid w:val="007641FC"/>
    <w:rsid w:val="00767BA4"/>
    <w:rsid w:val="007718DF"/>
    <w:rsid w:val="0077472D"/>
    <w:rsid w:val="007842E9"/>
    <w:rsid w:val="0078458C"/>
    <w:rsid w:val="0078736D"/>
    <w:rsid w:val="007929F8"/>
    <w:rsid w:val="00794DC5"/>
    <w:rsid w:val="00795F72"/>
    <w:rsid w:val="007A2719"/>
    <w:rsid w:val="007A29BD"/>
    <w:rsid w:val="007A3342"/>
    <w:rsid w:val="007A4ADF"/>
    <w:rsid w:val="007A534B"/>
    <w:rsid w:val="007A5FFC"/>
    <w:rsid w:val="007A63A9"/>
    <w:rsid w:val="007B08FC"/>
    <w:rsid w:val="007B0AA6"/>
    <w:rsid w:val="007B155B"/>
    <w:rsid w:val="007B2CE3"/>
    <w:rsid w:val="007B5BF5"/>
    <w:rsid w:val="007B5F8B"/>
    <w:rsid w:val="007B6A1C"/>
    <w:rsid w:val="007B7AB2"/>
    <w:rsid w:val="007C3DCF"/>
    <w:rsid w:val="007C524F"/>
    <w:rsid w:val="007C57DA"/>
    <w:rsid w:val="007C7883"/>
    <w:rsid w:val="007D4E2C"/>
    <w:rsid w:val="007D5A80"/>
    <w:rsid w:val="007D6954"/>
    <w:rsid w:val="007E0142"/>
    <w:rsid w:val="007E2AC0"/>
    <w:rsid w:val="007E6DD5"/>
    <w:rsid w:val="007F1E74"/>
    <w:rsid w:val="007F4B9A"/>
    <w:rsid w:val="00800306"/>
    <w:rsid w:val="008004D8"/>
    <w:rsid w:val="00800865"/>
    <w:rsid w:val="008020E7"/>
    <w:rsid w:val="008030D1"/>
    <w:rsid w:val="00803373"/>
    <w:rsid w:val="0080378D"/>
    <w:rsid w:val="00803DDD"/>
    <w:rsid w:val="00807585"/>
    <w:rsid w:val="00811195"/>
    <w:rsid w:val="00815010"/>
    <w:rsid w:val="008152C6"/>
    <w:rsid w:val="00817388"/>
    <w:rsid w:val="0083162B"/>
    <w:rsid w:val="008359AE"/>
    <w:rsid w:val="0084099C"/>
    <w:rsid w:val="00842ED9"/>
    <w:rsid w:val="00846AFA"/>
    <w:rsid w:val="008500DB"/>
    <w:rsid w:val="00851146"/>
    <w:rsid w:val="00851951"/>
    <w:rsid w:val="00852939"/>
    <w:rsid w:val="00854DC6"/>
    <w:rsid w:val="00861458"/>
    <w:rsid w:val="008614F1"/>
    <w:rsid w:val="00861C43"/>
    <w:rsid w:val="008650FA"/>
    <w:rsid w:val="008705EF"/>
    <w:rsid w:val="00873617"/>
    <w:rsid w:val="008756D0"/>
    <w:rsid w:val="008760B4"/>
    <w:rsid w:val="008763F8"/>
    <w:rsid w:val="008775FE"/>
    <w:rsid w:val="008777F9"/>
    <w:rsid w:val="00877B85"/>
    <w:rsid w:val="00880E85"/>
    <w:rsid w:val="00882F3D"/>
    <w:rsid w:val="008871EC"/>
    <w:rsid w:val="0089080F"/>
    <w:rsid w:val="00891DE0"/>
    <w:rsid w:val="00893311"/>
    <w:rsid w:val="00895635"/>
    <w:rsid w:val="008A00FB"/>
    <w:rsid w:val="008A0662"/>
    <w:rsid w:val="008A1D67"/>
    <w:rsid w:val="008A20CC"/>
    <w:rsid w:val="008A3892"/>
    <w:rsid w:val="008A5080"/>
    <w:rsid w:val="008B2EB7"/>
    <w:rsid w:val="008B7BF3"/>
    <w:rsid w:val="008C0A9B"/>
    <w:rsid w:val="008C3914"/>
    <w:rsid w:val="008D0050"/>
    <w:rsid w:val="008D2EA8"/>
    <w:rsid w:val="008D62CB"/>
    <w:rsid w:val="008D6A5C"/>
    <w:rsid w:val="008D77E8"/>
    <w:rsid w:val="008E05A2"/>
    <w:rsid w:val="008E1236"/>
    <w:rsid w:val="008E6808"/>
    <w:rsid w:val="008E6F7A"/>
    <w:rsid w:val="008F2815"/>
    <w:rsid w:val="008F2A40"/>
    <w:rsid w:val="008F71BB"/>
    <w:rsid w:val="00904234"/>
    <w:rsid w:val="009050BF"/>
    <w:rsid w:val="00906059"/>
    <w:rsid w:val="00915267"/>
    <w:rsid w:val="00915ED6"/>
    <w:rsid w:val="00916C8E"/>
    <w:rsid w:val="009175BA"/>
    <w:rsid w:val="009179D5"/>
    <w:rsid w:val="00920780"/>
    <w:rsid w:val="00920CC0"/>
    <w:rsid w:val="00931A3D"/>
    <w:rsid w:val="00931C82"/>
    <w:rsid w:val="00932092"/>
    <w:rsid w:val="00934650"/>
    <w:rsid w:val="00934F94"/>
    <w:rsid w:val="00941107"/>
    <w:rsid w:val="00943191"/>
    <w:rsid w:val="00943D49"/>
    <w:rsid w:val="00944670"/>
    <w:rsid w:val="0094477C"/>
    <w:rsid w:val="00947D0D"/>
    <w:rsid w:val="00947D0F"/>
    <w:rsid w:val="0095131F"/>
    <w:rsid w:val="0095350E"/>
    <w:rsid w:val="0095610A"/>
    <w:rsid w:val="00960665"/>
    <w:rsid w:val="00971DC2"/>
    <w:rsid w:val="00972B19"/>
    <w:rsid w:val="00974B17"/>
    <w:rsid w:val="009800F1"/>
    <w:rsid w:val="009842C9"/>
    <w:rsid w:val="009875A4"/>
    <w:rsid w:val="00993A2B"/>
    <w:rsid w:val="00993C40"/>
    <w:rsid w:val="00994FDB"/>
    <w:rsid w:val="0099769A"/>
    <w:rsid w:val="009A241D"/>
    <w:rsid w:val="009A2983"/>
    <w:rsid w:val="009A5D47"/>
    <w:rsid w:val="009A7F58"/>
    <w:rsid w:val="009B4E5F"/>
    <w:rsid w:val="009B5DBC"/>
    <w:rsid w:val="009C4A9C"/>
    <w:rsid w:val="009C4D43"/>
    <w:rsid w:val="009D146F"/>
    <w:rsid w:val="009D2287"/>
    <w:rsid w:val="009D57DC"/>
    <w:rsid w:val="009E037C"/>
    <w:rsid w:val="009E3209"/>
    <w:rsid w:val="009E6810"/>
    <w:rsid w:val="009E6A8F"/>
    <w:rsid w:val="009F0EAF"/>
    <w:rsid w:val="009F11C4"/>
    <w:rsid w:val="009F3230"/>
    <w:rsid w:val="009F770D"/>
    <w:rsid w:val="00A006F6"/>
    <w:rsid w:val="00A0300C"/>
    <w:rsid w:val="00A05EC1"/>
    <w:rsid w:val="00A07F0F"/>
    <w:rsid w:val="00A11898"/>
    <w:rsid w:val="00A14563"/>
    <w:rsid w:val="00A15843"/>
    <w:rsid w:val="00A16BC3"/>
    <w:rsid w:val="00A176E8"/>
    <w:rsid w:val="00A21C2A"/>
    <w:rsid w:val="00A22FE0"/>
    <w:rsid w:val="00A24534"/>
    <w:rsid w:val="00A31ED1"/>
    <w:rsid w:val="00A32730"/>
    <w:rsid w:val="00A33F51"/>
    <w:rsid w:val="00A359E0"/>
    <w:rsid w:val="00A35BD4"/>
    <w:rsid w:val="00A36383"/>
    <w:rsid w:val="00A367AB"/>
    <w:rsid w:val="00A40549"/>
    <w:rsid w:val="00A40C06"/>
    <w:rsid w:val="00A4365B"/>
    <w:rsid w:val="00A43982"/>
    <w:rsid w:val="00A50645"/>
    <w:rsid w:val="00A518F9"/>
    <w:rsid w:val="00A53B7F"/>
    <w:rsid w:val="00A54F84"/>
    <w:rsid w:val="00A56095"/>
    <w:rsid w:val="00A56BC4"/>
    <w:rsid w:val="00A60991"/>
    <w:rsid w:val="00A6667E"/>
    <w:rsid w:val="00A70C1A"/>
    <w:rsid w:val="00A756AC"/>
    <w:rsid w:val="00A7702A"/>
    <w:rsid w:val="00A83B60"/>
    <w:rsid w:val="00A84343"/>
    <w:rsid w:val="00A86B09"/>
    <w:rsid w:val="00A919C3"/>
    <w:rsid w:val="00A95489"/>
    <w:rsid w:val="00A95A2C"/>
    <w:rsid w:val="00AA26C6"/>
    <w:rsid w:val="00AA7242"/>
    <w:rsid w:val="00AB06D8"/>
    <w:rsid w:val="00AB5105"/>
    <w:rsid w:val="00AC2DE6"/>
    <w:rsid w:val="00AC47AC"/>
    <w:rsid w:val="00AC76C2"/>
    <w:rsid w:val="00AD0EAB"/>
    <w:rsid w:val="00AD35E8"/>
    <w:rsid w:val="00AD36AB"/>
    <w:rsid w:val="00AD7128"/>
    <w:rsid w:val="00AD73A5"/>
    <w:rsid w:val="00AE16D4"/>
    <w:rsid w:val="00AE4018"/>
    <w:rsid w:val="00AF2BC5"/>
    <w:rsid w:val="00B004F7"/>
    <w:rsid w:val="00B0139F"/>
    <w:rsid w:val="00B02426"/>
    <w:rsid w:val="00B024BC"/>
    <w:rsid w:val="00B0597D"/>
    <w:rsid w:val="00B06008"/>
    <w:rsid w:val="00B073F3"/>
    <w:rsid w:val="00B10E9A"/>
    <w:rsid w:val="00B1102B"/>
    <w:rsid w:val="00B11331"/>
    <w:rsid w:val="00B211AA"/>
    <w:rsid w:val="00B22F9F"/>
    <w:rsid w:val="00B230A1"/>
    <w:rsid w:val="00B30E18"/>
    <w:rsid w:val="00B405FF"/>
    <w:rsid w:val="00B41AD0"/>
    <w:rsid w:val="00B44714"/>
    <w:rsid w:val="00B45325"/>
    <w:rsid w:val="00B46122"/>
    <w:rsid w:val="00B519BA"/>
    <w:rsid w:val="00B51FF7"/>
    <w:rsid w:val="00B52C2E"/>
    <w:rsid w:val="00B53B5B"/>
    <w:rsid w:val="00B541DC"/>
    <w:rsid w:val="00B602F2"/>
    <w:rsid w:val="00B60D6E"/>
    <w:rsid w:val="00B62D96"/>
    <w:rsid w:val="00B63306"/>
    <w:rsid w:val="00B63926"/>
    <w:rsid w:val="00B6447C"/>
    <w:rsid w:val="00B6490A"/>
    <w:rsid w:val="00B6575F"/>
    <w:rsid w:val="00B715EC"/>
    <w:rsid w:val="00B71BBE"/>
    <w:rsid w:val="00B723E9"/>
    <w:rsid w:val="00B739A3"/>
    <w:rsid w:val="00B75557"/>
    <w:rsid w:val="00B76391"/>
    <w:rsid w:val="00B77A9B"/>
    <w:rsid w:val="00B8170E"/>
    <w:rsid w:val="00B843DF"/>
    <w:rsid w:val="00B8442A"/>
    <w:rsid w:val="00B87238"/>
    <w:rsid w:val="00B87579"/>
    <w:rsid w:val="00B878E8"/>
    <w:rsid w:val="00B93E4E"/>
    <w:rsid w:val="00B9471F"/>
    <w:rsid w:val="00B964EF"/>
    <w:rsid w:val="00B97665"/>
    <w:rsid w:val="00BA19F5"/>
    <w:rsid w:val="00BA60B6"/>
    <w:rsid w:val="00BA702A"/>
    <w:rsid w:val="00BB3BC0"/>
    <w:rsid w:val="00BB42EE"/>
    <w:rsid w:val="00BB7284"/>
    <w:rsid w:val="00BB7984"/>
    <w:rsid w:val="00BB7E1C"/>
    <w:rsid w:val="00BC491A"/>
    <w:rsid w:val="00BC546F"/>
    <w:rsid w:val="00BC68F0"/>
    <w:rsid w:val="00BC6E5A"/>
    <w:rsid w:val="00BC7A9F"/>
    <w:rsid w:val="00BD01D1"/>
    <w:rsid w:val="00BD14BD"/>
    <w:rsid w:val="00BD19EA"/>
    <w:rsid w:val="00BD3E75"/>
    <w:rsid w:val="00BD3F8E"/>
    <w:rsid w:val="00BD7A25"/>
    <w:rsid w:val="00BE0FDD"/>
    <w:rsid w:val="00BE283F"/>
    <w:rsid w:val="00BE47F8"/>
    <w:rsid w:val="00BE63B0"/>
    <w:rsid w:val="00BE6FAC"/>
    <w:rsid w:val="00BF036D"/>
    <w:rsid w:val="00BF3FA7"/>
    <w:rsid w:val="00BF4282"/>
    <w:rsid w:val="00C02370"/>
    <w:rsid w:val="00C04564"/>
    <w:rsid w:val="00C06306"/>
    <w:rsid w:val="00C07CD0"/>
    <w:rsid w:val="00C129D1"/>
    <w:rsid w:val="00C148E0"/>
    <w:rsid w:val="00C16CEC"/>
    <w:rsid w:val="00C2058D"/>
    <w:rsid w:val="00C216A2"/>
    <w:rsid w:val="00C22D03"/>
    <w:rsid w:val="00C33766"/>
    <w:rsid w:val="00C34009"/>
    <w:rsid w:val="00C3482E"/>
    <w:rsid w:val="00C35437"/>
    <w:rsid w:val="00C375AC"/>
    <w:rsid w:val="00C3762B"/>
    <w:rsid w:val="00C37A41"/>
    <w:rsid w:val="00C4020F"/>
    <w:rsid w:val="00C41E24"/>
    <w:rsid w:val="00C42190"/>
    <w:rsid w:val="00C4424E"/>
    <w:rsid w:val="00C44C51"/>
    <w:rsid w:val="00C457C0"/>
    <w:rsid w:val="00C46421"/>
    <w:rsid w:val="00C504F7"/>
    <w:rsid w:val="00C57AD2"/>
    <w:rsid w:val="00C6007E"/>
    <w:rsid w:val="00C61F2C"/>
    <w:rsid w:val="00C63FA5"/>
    <w:rsid w:val="00C71118"/>
    <w:rsid w:val="00C7715A"/>
    <w:rsid w:val="00C77812"/>
    <w:rsid w:val="00C80A56"/>
    <w:rsid w:val="00C80C16"/>
    <w:rsid w:val="00C82187"/>
    <w:rsid w:val="00C823AA"/>
    <w:rsid w:val="00C84C62"/>
    <w:rsid w:val="00C872A2"/>
    <w:rsid w:val="00C90A5D"/>
    <w:rsid w:val="00C912CD"/>
    <w:rsid w:val="00C97E8D"/>
    <w:rsid w:val="00CA01C7"/>
    <w:rsid w:val="00CA03A2"/>
    <w:rsid w:val="00CA1B74"/>
    <w:rsid w:val="00CB1B84"/>
    <w:rsid w:val="00CB4630"/>
    <w:rsid w:val="00CC0B94"/>
    <w:rsid w:val="00CC4C77"/>
    <w:rsid w:val="00CC537C"/>
    <w:rsid w:val="00CD0545"/>
    <w:rsid w:val="00CD0B32"/>
    <w:rsid w:val="00CD21FA"/>
    <w:rsid w:val="00CD2974"/>
    <w:rsid w:val="00CD344F"/>
    <w:rsid w:val="00CD5346"/>
    <w:rsid w:val="00CD7549"/>
    <w:rsid w:val="00CE4807"/>
    <w:rsid w:val="00CE7800"/>
    <w:rsid w:val="00CF3C08"/>
    <w:rsid w:val="00CF64E1"/>
    <w:rsid w:val="00CF6B81"/>
    <w:rsid w:val="00D016FF"/>
    <w:rsid w:val="00D02430"/>
    <w:rsid w:val="00D03087"/>
    <w:rsid w:val="00D0445B"/>
    <w:rsid w:val="00D0619D"/>
    <w:rsid w:val="00D06BF3"/>
    <w:rsid w:val="00D10694"/>
    <w:rsid w:val="00D1259C"/>
    <w:rsid w:val="00D1491A"/>
    <w:rsid w:val="00D22102"/>
    <w:rsid w:val="00D22407"/>
    <w:rsid w:val="00D2449D"/>
    <w:rsid w:val="00D32446"/>
    <w:rsid w:val="00D342F8"/>
    <w:rsid w:val="00D370DD"/>
    <w:rsid w:val="00D4157C"/>
    <w:rsid w:val="00D41E63"/>
    <w:rsid w:val="00D469CC"/>
    <w:rsid w:val="00D474D7"/>
    <w:rsid w:val="00D47A9F"/>
    <w:rsid w:val="00D50D9E"/>
    <w:rsid w:val="00D50DF8"/>
    <w:rsid w:val="00D51E79"/>
    <w:rsid w:val="00D54BCC"/>
    <w:rsid w:val="00D55A1B"/>
    <w:rsid w:val="00D568D8"/>
    <w:rsid w:val="00D62D9F"/>
    <w:rsid w:val="00D64BB1"/>
    <w:rsid w:val="00D64E69"/>
    <w:rsid w:val="00D65AA3"/>
    <w:rsid w:val="00D70A9F"/>
    <w:rsid w:val="00D72954"/>
    <w:rsid w:val="00D75AEE"/>
    <w:rsid w:val="00D815BD"/>
    <w:rsid w:val="00D909C3"/>
    <w:rsid w:val="00D92F01"/>
    <w:rsid w:val="00D93F2E"/>
    <w:rsid w:val="00D94123"/>
    <w:rsid w:val="00D94A27"/>
    <w:rsid w:val="00D96C73"/>
    <w:rsid w:val="00D973A2"/>
    <w:rsid w:val="00DA0DEA"/>
    <w:rsid w:val="00DA3358"/>
    <w:rsid w:val="00DB0203"/>
    <w:rsid w:val="00DB062B"/>
    <w:rsid w:val="00DB22F1"/>
    <w:rsid w:val="00DB2507"/>
    <w:rsid w:val="00DB360C"/>
    <w:rsid w:val="00DB4606"/>
    <w:rsid w:val="00DB4CF2"/>
    <w:rsid w:val="00DB51AE"/>
    <w:rsid w:val="00DC1774"/>
    <w:rsid w:val="00DC1914"/>
    <w:rsid w:val="00DC19F1"/>
    <w:rsid w:val="00DC4F28"/>
    <w:rsid w:val="00DC6E58"/>
    <w:rsid w:val="00DC7FED"/>
    <w:rsid w:val="00DD4505"/>
    <w:rsid w:val="00DE2514"/>
    <w:rsid w:val="00DE280F"/>
    <w:rsid w:val="00DE5254"/>
    <w:rsid w:val="00DE62DE"/>
    <w:rsid w:val="00DE6C25"/>
    <w:rsid w:val="00DE7C94"/>
    <w:rsid w:val="00DF12ED"/>
    <w:rsid w:val="00DF37BC"/>
    <w:rsid w:val="00E02D53"/>
    <w:rsid w:val="00E057FE"/>
    <w:rsid w:val="00E05CFD"/>
    <w:rsid w:val="00E1023E"/>
    <w:rsid w:val="00E20E92"/>
    <w:rsid w:val="00E2179A"/>
    <w:rsid w:val="00E22DEE"/>
    <w:rsid w:val="00E23FE3"/>
    <w:rsid w:val="00E24EBD"/>
    <w:rsid w:val="00E27DE7"/>
    <w:rsid w:val="00E27E87"/>
    <w:rsid w:val="00E307A6"/>
    <w:rsid w:val="00E336E2"/>
    <w:rsid w:val="00E33AC4"/>
    <w:rsid w:val="00E36E94"/>
    <w:rsid w:val="00E3718D"/>
    <w:rsid w:val="00E429E9"/>
    <w:rsid w:val="00E45AC3"/>
    <w:rsid w:val="00E46098"/>
    <w:rsid w:val="00E4725D"/>
    <w:rsid w:val="00E47CCF"/>
    <w:rsid w:val="00E52378"/>
    <w:rsid w:val="00E559F4"/>
    <w:rsid w:val="00E5629E"/>
    <w:rsid w:val="00E56306"/>
    <w:rsid w:val="00E63131"/>
    <w:rsid w:val="00E7056B"/>
    <w:rsid w:val="00E73452"/>
    <w:rsid w:val="00E746C3"/>
    <w:rsid w:val="00E8260F"/>
    <w:rsid w:val="00E83D71"/>
    <w:rsid w:val="00E841C2"/>
    <w:rsid w:val="00E850B4"/>
    <w:rsid w:val="00E87D86"/>
    <w:rsid w:val="00E92DAF"/>
    <w:rsid w:val="00E94C99"/>
    <w:rsid w:val="00EB5FD0"/>
    <w:rsid w:val="00EB7530"/>
    <w:rsid w:val="00EC1CB7"/>
    <w:rsid w:val="00EC2D36"/>
    <w:rsid w:val="00EC3146"/>
    <w:rsid w:val="00EC455E"/>
    <w:rsid w:val="00EC5CBD"/>
    <w:rsid w:val="00EC7690"/>
    <w:rsid w:val="00EC7C78"/>
    <w:rsid w:val="00ED14F6"/>
    <w:rsid w:val="00ED1752"/>
    <w:rsid w:val="00ED1CC2"/>
    <w:rsid w:val="00ED58FC"/>
    <w:rsid w:val="00EE227C"/>
    <w:rsid w:val="00EE2367"/>
    <w:rsid w:val="00EE4808"/>
    <w:rsid w:val="00EE5B72"/>
    <w:rsid w:val="00EF0869"/>
    <w:rsid w:val="00EF38C5"/>
    <w:rsid w:val="00EF4E1B"/>
    <w:rsid w:val="00EF57ED"/>
    <w:rsid w:val="00F0079D"/>
    <w:rsid w:val="00F02C43"/>
    <w:rsid w:val="00F03353"/>
    <w:rsid w:val="00F04266"/>
    <w:rsid w:val="00F153C8"/>
    <w:rsid w:val="00F15564"/>
    <w:rsid w:val="00F172BD"/>
    <w:rsid w:val="00F33446"/>
    <w:rsid w:val="00F35F14"/>
    <w:rsid w:val="00F43E3D"/>
    <w:rsid w:val="00F44EEC"/>
    <w:rsid w:val="00F453D0"/>
    <w:rsid w:val="00F526A6"/>
    <w:rsid w:val="00F53F92"/>
    <w:rsid w:val="00F549BC"/>
    <w:rsid w:val="00F576D8"/>
    <w:rsid w:val="00F57CBE"/>
    <w:rsid w:val="00F603DF"/>
    <w:rsid w:val="00F6391D"/>
    <w:rsid w:val="00F65F00"/>
    <w:rsid w:val="00F66F9F"/>
    <w:rsid w:val="00F70B1E"/>
    <w:rsid w:val="00F73928"/>
    <w:rsid w:val="00F80B4A"/>
    <w:rsid w:val="00F81488"/>
    <w:rsid w:val="00F83102"/>
    <w:rsid w:val="00F8467A"/>
    <w:rsid w:val="00F87EC1"/>
    <w:rsid w:val="00F905FE"/>
    <w:rsid w:val="00F939B3"/>
    <w:rsid w:val="00F97E6D"/>
    <w:rsid w:val="00FA1052"/>
    <w:rsid w:val="00FA47EE"/>
    <w:rsid w:val="00FA4DCB"/>
    <w:rsid w:val="00FA5F51"/>
    <w:rsid w:val="00FB05AE"/>
    <w:rsid w:val="00FB3D3B"/>
    <w:rsid w:val="00FB4EA4"/>
    <w:rsid w:val="00FB58B9"/>
    <w:rsid w:val="00FC0DD9"/>
    <w:rsid w:val="00FC5893"/>
    <w:rsid w:val="00FC6957"/>
    <w:rsid w:val="00FC6CD8"/>
    <w:rsid w:val="00FD0B5C"/>
    <w:rsid w:val="00FD0EBF"/>
    <w:rsid w:val="00FD4FA1"/>
    <w:rsid w:val="00FD5141"/>
    <w:rsid w:val="00FD58C3"/>
    <w:rsid w:val="00FE1B5F"/>
    <w:rsid w:val="00FF250C"/>
    <w:rsid w:val="00FF3285"/>
    <w:rsid w:val="00FF4160"/>
    <w:rsid w:val="00FF44A7"/>
    <w:rsid w:val="00FF4C9F"/>
    <w:rsid w:val="00FF5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B3AD3"/>
  <w15:chartTrackingRefBased/>
  <w15:docId w15:val="{013287FF-49EE-4FBD-90B0-F1B78593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4A"/>
    <w:rPr>
      <w:rFonts w:ascii="Georgia" w:hAnsi="Georgia"/>
      <w:sz w:val="21"/>
    </w:rPr>
  </w:style>
  <w:style w:type="paragraph" w:styleId="Rubrik1">
    <w:name w:val="heading 1"/>
    <w:basedOn w:val="Rubrik"/>
    <w:next w:val="Normal"/>
    <w:link w:val="Rubrik1Char"/>
    <w:uiPriority w:val="9"/>
    <w:qFormat/>
    <w:rsid w:val="00B739A3"/>
    <w:pPr>
      <w:outlineLvl w:val="0"/>
    </w:pPr>
  </w:style>
  <w:style w:type="paragraph" w:styleId="Rubrik2">
    <w:name w:val="heading 2"/>
    <w:basedOn w:val="Normal"/>
    <w:next w:val="Normal"/>
    <w:link w:val="Rubrik2Char"/>
    <w:uiPriority w:val="9"/>
    <w:unhideWhenUsed/>
    <w:qFormat/>
    <w:rsid w:val="00471E9E"/>
    <w:pPr>
      <w:keepNext/>
      <w:keepLines/>
      <w:spacing w:before="360" w:after="120" w:line="480" w:lineRule="exact"/>
      <w:outlineLvl w:val="1"/>
    </w:pPr>
    <w:rPr>
      <w:rFonts w:ascii="Poppins SemiBold" w:eastAsiaTheme="majorEastAsia" w:hAnsi="Poppins SemiBold" w:cs="Poppins SemiBold"/>
      <w:sz w:val="36"/>
      <w:szCs w:val="36"/>
    </w:rPr>
  </w:style>
  <w:style w:type="paragraph" w:styleId="Rubrik3">
    <w:name w:val="heading 3"/>
    <w:basedOn w:val="Normal"/>
    <w:next w:val="Normal"/>
    <w:link w:val="Rubrik3Char"/>
    <w:uiPriority w:val="9"/>
    <w:unhideWhenUsed/>
    <w:qFormat/>
    <w:rsid w:val="00AD7128"/>
    <w:pPr>
      <w:spacing w:before="360" w:after="80" w:line="340" w:lineRule="exact"/>
      <w:outlineLvl w:val="2"/>
    </w:pPr>
    <w:rPr>
      <w:rFonts w:ascii="Poppins SemiBold" w:hAnsi="Poppins SemiBold" w:cs="Poppins SemiBold"/>
      <w:sz w:val="28"/>
      <w:szCs w:val="32"/>
    </w:rPr>
  </w:style>
  <w:style w:type="paragraph" w:styleId="Rubrik4">
    <w:name w:val="heading 4"/>
    <w:basedOn w:val="Normal"/>
    <w:next w:val="Normal"/>
    <w:link w:val="Rubrik4Char"/>
    <w:uiPriority w:val="9"/>
    <w:unhideWhenUsed/>
    <w:qFormat/>
    <w:rsid w:val="00540366"/>
    <w:pPr>
      <w:spacing w:before="240" w:after="80" w:line="280" w:lineRule="exact"/>
      <w:outlineLvl w:val="3"/>
    </w:pPr>
    <w:rPr>
      <w:rFonts w:ascii="Poppins Medium" w:hAnsi="Poppins Medium" w:cs="Poppins Medium"/>
      <w:sz w:val="24"/>
      <w:szCs w:val="28"/>
    </w:rPr>
  </w:style>
  <w:style w:type="paragraph" w:styleId="Rubrik5">
    <w:name w:val="heading 5"/>
    <w:basedOn w:val="Normal"/>
    <w:next w:val="Normal"/>
    <w:link w:val="Rubrik5Char"/>
    <w:uiPriority w:val="9"/>
    <w:unhideWhenUsed/>
    <w:qFormat/>
    <w:rsid w:val="00B10E9A"/>
    <w:pPr>
      <w:spacing w:before="240" w:after="80" w:line="280" w:lineRule="exact"/>
      <w:outlineLvl w:val="4"/>
    </w:pPr>
    <w:rPr>
      <w:rFonts w:ascii="Poppins Medium" w:hAnsi="Poppins Medium" w:cs="Poppins Medium"/>
      <w:sz w:val="2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aliases w:val="Rubrik 1 - dokumenttitel"/>
    <w:basedOn w:val="Normal"/>
    <w:next w:val="Normal"/>
    <w:link w:val="RubrikChar"/>
    <w:uiPriority w:val="10"/>
    <w:rsid w:val="00300029"/>
    <w:pPr>
      <w:spacing w:before="360" w:after="240" w:line="500" w:lineRule="exact"/>
      <w:contextualSpacing/>
    </w:pPr>
    <w:rPr>
      <w:rFonts w:ascii="Poppins SemiBold" w:eastAsiaTheme="majorEastAsia" w:hAnsi="Poppins SemiBold" w:cs="Poppins SemiBold"/>
      <w:noProof/>
      <w:spacing w:val="-10"/>
      <w:kern w:val="28"/>
      <w:sz w:val="44"/>
      <w:szCs w:val="44"/>
    </w:rPr>
  </w:style>
  <w:style w:type="character" w:customStyle="1" w:styleId="RubrikChar">
    <w:name w:val="Rubrik Char"/>
    <w:aliases w:val="Rubrik 1 - dokumenttitel Char"/>
    <w:basedOn w:val="Standardstycketeckensnitt"/>
    <w:link w:val="Rubrik"/>
    <w:uiPriority w:val="10"/>
    <w:rsid w:val="00300029"/>
    <w:rPr>
      <w:rFonts w:ascii="Poppins SemiBold" w:eastAsiaTheme="majorEastAsia" w:hAnsi="Poppins SemiBold" w:cs="Poppins SemiBold"/>
      <w:noProof/>
      <w:spacing w:val="-10"/>
      <w:kern w:val="28"/>
      <w:sz w:val="44"/>
      <w:szCs w:val="44"/>
    </w:rPr>
  </w:style>
  <w:style w:type="character" w:styleId="Platshllartext">
    <w:name w:val="Placeholder Text"/>
    <w:basedOn w:val="Standardstycketeckensnitt"/>
    <w:uiPriority w:val="99"/>
    <w:semiHidden/>
    <w:rsid w:val="004055BD"/>
    <w:rPr>
      <w:color w:val="808080"/>
    </w:rPr>
  </w:style>
  <w:style w:type="paragraph" w:styleId="Underrubrik">
    <w:name w:val="Subtitle"/>
    <w:basedOn w:val="Rubrik2"/>
    <w:next w:val="Normal"/>
    <w:link w:val="UnderrubrikChar"/>
    <w:uiPriority w:val="11"/>
    <w:qFormat/>
    <w:rsid w:val="00300029"/>
    <w:pPr>
      <w:spacing w:before="0" w:after="240" w:line="380" w:lineRule="exact"/>
    </w:pPr>
    <w:rPr>
      <w:rFonts w:ascii="Poppins" w:hAnsi="Poppins" w:cs="Poppins"/>
      <w:sz w:val="32"/>
      <w:szCs w:val="32"/>
    </w:rPr>
  </w:style>
  <w:style w:type="character" w:customStyle="1" w:styleId="UnderrubrikChar">
    <w:name w:val="Underrubrik Char"/>
    <w:basedOn w:val="Standardstycketeckensnitt"/>
    <w:link w:val="Underrubrik"/>
    <w:uiPriority w:val="11"/>
    <w:rsid w:val="00300029"/>
    <w:rPr>
      <w:rFonts w:ascii="Poppins" w:eastAsiaTheme="majorEastAsia" w:hAnsi="Poppins" w:cs="Poppins"/>
      <w:sz w:val="32"/>
      <w:szCs w:val="32"/>
    </w:rPr>
  </w:style>
  <w:style w:type="character" w:customStyle="1" w:styleId="Rubrik2Char">
    <w:name w:val="Rubrik 2 Char"/>
    <w:basedOn w:val="Standardstycketeckensnitt"/>
    <w:link w:val="Rubrik2"/>
    <w:uiPriority w:val="9"/>
    <w:rsid w:val="00471E9E"/>
    <w:rPr>
      <w:rFonts w:ascii="Poppins SemiBold" w:eastAsiaTheme="majorEastAsia" w:hAnsi="Poppins SemiBold" w:cs="Poppins SemiBold"/>
      <w:sz w:val="36"/>
      <w:szCs w:val="36"/>
    </w:rPr>
  </w:style>
  <w:style w:type="paragraph" w:customStyle="1" w:styleId="Ingress">
    <w:name w:val="Ingress"/>
    <w:basedOn w:val="Normal"/>
    <w:qFormat/>
    <w:rsid w:val="006B01B0"/>
    <w:pPr>
      <w:spacing w:after="120" w:line="280" w:lineRule="exact"/>
    </w:pPr>
    <w:rPr>
      <w:rFonts w:ascii="Open Sans" w:hAnsi="Open Sans" w:cs="Open Sans"/>
      <w:sz w:val="22"/>
    </w:rPr>
  </w:style>
  <w:style w:type="character" w:customStyle="1" w:styleId="Rubrik3Char">
    <w:name w:val="Rubrik 3 Char"/>
    <w:basedOn w:val="Standardstycketeckensnitt"/>
    <w:link w:val="Rubrik3"/>
    <w:uiPriority w:val="9"/>
    <w:rsid w:val="00AD7128"/>
    <w:rPr>
      <w:rFonts w:ascii="Poppins SemiBold" w:hAnsi="Poppins SemiBold" w:cs="Poppins SemiBold"/>
      <w:sz w:val="28"/>
      <w:szCs w:val="32"/>
    </w:rPr>
  </w:style>
  <w:style w:type="character" w:customStyle="1" w:styleId="Rubrik4Char">
    <w:name w:val="Rubrik 4 Char"/>
    <w:basedOn w:val="Standardstycketeckensnitt"/>
    <w:link w:val="Rubrik4"/>
    <w:uiPriority w:val="9"/>
    <w:rsid w:val="00540366"/>
    <w:rPr>
      <w:rFonts w:ascii="Poppins Medium" w:hAnsi="Poppins Medium" w:cs="Poppins Medium"/>
      <w:sz w:val="24"/>
      <w:szCs w:val="28"/>
    </w:rPr>
  </w:style>
  <w:style w:type="character" w:customStyle="1" w:styleId="Rubrik5Char">
    <w:name w:val="Rubrik 5 Char"/>
    <w:basedOn w:val="Standardstycketeckensnitt"/>
    <w:link w:val="Rubrik5"/>
    <w:uiPriority w:val="9"/>
    <w:rsid w:val="00B10E9A"/>
    <w:rPr>
      <w:rFonts w:ascii="Poppins Medium" w:hAnsi="Poppins Medium" w:cs="Poppins Medium"/>
      <w:szCs w:val="24"/>
    </w:rPr>
  </w:style>
  <w:style w:type="paragraph" w:styleId="Liststycke">
    <w:name w:val="List Paragraph"/>
    <w:basedOn w:val="Normal"/>
    <w:uiPriority w:val="34"/>
    <w:qFormat/>
    <w:rsid w:val="00234A1D"/>
    <w:pPr>
      <w:numPr>
        <w:numId w:val="1"/>
      </w:numPr>
      <w:spacing w:before="120" w:line="320" w:lineRule="exact"/>
      <w:ind w:left="624" w:hanging="340"/>
      <w:contextualSpacing/>
    </w:pPr>
  </w:style>
  <w:style w:type="paragraph" w:customStyle="1" w:styleId="Dokumenttyp">
    <w:name w:val="Dokumenttyp"/>
    <w:basedOn w:val="Normal"/>
    <w:qFormat/>
    <w:rsid w:val="004A49C4"/>
    <w:pPr>
      <w:spacing w:before="240" w:after="0" w:line="320" w:lineRule="exact"/>
    </w:pPr>
    <w:rPr>
      <w:rFonts w:ascii="Poppins" w:hAnsi="Poppins"/>
      <w:sz w:val="28"/>
      <w:szCs w:val="24"/>
    </w:rPr>
  </w:style>
  <w:style w:type="paragraph" w:customStyle="1" w:styleId="Faktaruta">
    <w:name w:val="Faktaruta"/>
    <w:basedOn w:val="Normal"/>
    <w:qFormat/>
    <w:rsid w:val="003C6B2C"/>
    <w:rPr>
      <w:rFonts w:ascii="Open Sans" w:hAnsi="Open Sans"/>
      <w:sz w:val="20"/>
    </w:rPr>
  </w:style>
  <w:style w:type="character" w:customStyle="1" w:styleId="Rubrik1Char">
    <w:name w:val="Rubrik 1 Char"/>
    <w:basedOn w:val="Standardstycketeckensnitt"/>
    <w:link w:val="Rubrik1"/>
    <w:uiPriority w:val="9"/>
    <w:rsid w:val="00B739A3"/>
    <w:rPr>
      <w:rFonts w:ascii="Poppins SemiBold" w:eastAsiaTheme="majorEastAsia" w:hAnsi="Poppins SemiBold" w:cs="Poppins SemiBold"/>
      <w:noProof/>
      <w:spacing w:val="-10"/>
      <w:kern w:val="28"/>
      <w:sz w:val="44"/>
      <w:szCs w:val="44"/>
    </w:rPr>
  </w:style>
  <w:style w:type="paragraph" w:styleId="Sidhuvud">
    <w:name w:val="header"/>
    <w:basedOn w:val="Normal"/>
    <w:link w:val="SidhuvudChar"/>
    <w:uiPriority w:val="99"/>
    <w:unhideWhenUsed/>
    <w:rsid w:val="001E3065"/>
    <w:pPr>
      <w:tabs>
        <w:tab w:val="center" w:pos="4536"/>
        <w:tab w:val="right" w:pos="9072"/>
      </w:tabs>
      <w:spacing w:after="0" w:line="240" w:lineRule="auto"/>
    </w:pPr>
  </w:style>
  <w:style w:type="paragraph" w:styleId="Innehll1">
    <w:name w:val="toc 1"/>
    <w:basedOn w:val="Normal"/>
    <w:next w:val="Normal"/>
    <w:autoRedefine/>
    <w:uiPriority w:val="39"/>
    <w:unhideWhenUsed/>
    <w:rsid w:val="00A60991"/>
    <w:pPr>
      <w:spacing w:after="100"/>
    </w:pPr>
    <w:rPr>
      <w:rFonts w:ascii="Open Sans" w:hAnsi="Open Sans"/>
      <w:b/>
      <w:sz w:val="22"/>
    </w:rPr>
  </w:style>
  <w:style w:type="paragraph" w:styleId="Innehll2">
    <w:name w:val="toc 2"/>
    <w:basedOn w:val="Normal"/>
    <w:next w:val="Normal"/>
    <w:autoRedefine/>
    <w:uiPriority w:val="39"/>
    <w:unhideWhenUsed/>
    <w:rsid w:val="000750CB"/>
    <w:pPr>
      <w:spacing w:after="100"/>
      <w:ind w:left="210"/>
    </w:pPr>
    <w:rPr>
      <w:rFonts w:ascii="Open Sans" w:hAnsi="Open Sans"/>
    </w:rPr>
  </w:style>
  <w:style w:type="paragraph" w:styleId="Innehll3">
    <w:name w:val="toc 3"/>
    <w:basedOn w:val="Normal"/>
    <w:next w:val="Normal"/>
    <w:autoRedefine/>
    <w:uiPriority w:val="39"/>
    <w:unhideWhenUsed/>
    <w:rsid w:val="000750CB"/>
    <w:pPr>
      <w:spacing w:after="100"/>
      <w:ind w:left="420"/>
    </w:pPr>
    <w:rPr>
      <w:rFonts w:ascii="Open Sans" w:hAnsi="Open Sans"/>
      <w:sz w:val="18"/>
    </w:rPr>
  </w:style>
  <w:style w:type="character" w:customStyle="1" w:styleId="SidhuvudChar">
    <w:name w:val="Sidhuvud Char"/>
    <w:basedOn w:val="Standardstycketeckensnitt"/>
    <w:link w:val="Sidhuvud"/>
    <w:uiPriority w:val="99"/>
    <w:rsid w:val="001E3065"/>
    <w:rPr>
      <w:rFonts w:ascii="Georgia" w:hAnsi="Georgia"/>
      <w:sz w:val="21"/>
    </w:rPr>
  </w:style>
  <w:style w:type="paragraph" w:styleId="Sidfot">
    <w:name w:val="footer"/>
    <w:basedOn w:val="Normal"/>
    <w:link w:val="SidfotChar"/>
    <w:uiPriority w:val="99"/>
    <w:unhideWhenUsed/>
    <w:rsid w:val="001E30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3065"/>
    <w:rPr>
      <w:rFonts w:ascii="Georgia" w:hAnsi="Georgia"/>
      <w:sz w:val="21"/>
    </w:rPr>
  </w:style>
  <w:style w:type="character" w:styleId="Hyperlnk">
    <w:name w:val="Hyperlink"/>
    <w:basedOn w:val="Standardstycketeckensnitt"/>
    <w:uiPriority w:val="99"/>
    <w:unhideWhenUsed/>
    <w:rsid w:val="00ED1CC2"/>
    <w:rPr>
      <w:color w:val="0563C1" w:themeColor="hyperlink"/>
      <w:u w:val="single"/>
    </w:rPr>
  </w:style>
  <w:style w:type="character" w:styleId="Olstomnmnande">
    <w:name w:val="Unresolved Mention"/>
    <w:basedOn w:val="Standardstycketeckensnitt"/>
    <w:uiPriority w:val="99"/>
    <w:semiHidden/>
    <w:unhideWhenUsed/>
    <w:rsid w:val="00B10E9A"/>
    <w:rPr>
      <w:color w:val="605E5C"/>
      <w:shd w:val="clear" w:color="auto" w:fill="E1DFDD"/>
    </w:rPr>
  </w:style>
  <w:style w:type="paragraph" w:customStyle="1" w:styleId="BrdtextSvsj">
    <w:name w:val="Brödtext Sävsjö"/>
    <w:basedOn w:val="Normal"/>
    <w:link w:val="BrdtextSvsjChar"/>
    <w:qFormat/>
    <w:rsid w:val="00483564"/>
    <w:pPr>
      <w:spacing w:after="240" w:line="260" w:lineRule="exact"/>
    </w:pPr>
    <w:rPr>
      <w:sz w:val="22"/>
    </w:rPr>
  </w:style>
  <w:style w:type="character" w:customStyle="1" w:styleId="BrdtextSvsjChar">
    <w:name w:val="Brödtext Sävsjö Char"/>
    <w:basedOn w:val="Standardstycketeckensnitt"/>
    <w:link w:val="BrdtextSvsj"/>
    <w:rsid w:val="00483564"/>
    <w:rPr>
      <w:rFonts w:ascii="Georgia" w:hAnsi="Georgia"/>
    </w:rPr>
  </w:style>
  <w:style w:type="table" w:styleId="Tabellrutnt">
    <w:name w:val="Table Grid"/>
    <w:aliases w:val="abc"/>
    <w:basedOn w:val="Normaltabell"/>
    <w:uiPriority w:val="39"/>
    <w:rsid w:val="00AA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32EEB"/>
    <w:rPr>
      <w:sz w:val="16"/>
      <w:szCs w:val="16"/>
    </w:rPr>
  </w:style>
  <w:style w:type="paragraph" w:styleId="Kommentarer">
    <w:name w:val="annotation text"/>
    <w:basedOn w:val="Normal"/>
    <w:link w:val="KommentarerChar"/>
    <w:uiPriority w:val="99"/>
    <w:unhideWhenUsed/>
    <w:rsid w:val="00132EEB"/>
    <w:pPr>
      <w:spacing w:line="240" w:lineRule="auto"/>
    </w:pPr>
    <w:rPr>
      <w:sz w:val="20"/>
      <w:szCs w:val="20"/>
    </w:rPr>
  </w:style>
  <w:style w:type="character" w:customStyle="1" w:styleId="KommentarerChar">
    <w:name w:val="Kommentarer Char"/>
    <w:basedOn w:val="Standardstycketeckensnitt"/>
    <w:link w:val="Kommentarer"/>
    <w:uiPriority w:val="99"/>
    <w:rsid w:val="00132EEB"/>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132EEB"/>
    <w:rPr>
      <w:b/>
      <w:bCs/>
    </w:rPr>
  </w:style>
  <w:style w:type="character" w:customStyle="1" w:styleId="KommentarsmneChar">
    <w:name w:val="Kommentarsämne Char"/>
    <w:basedOn w:val="KommentarerChar"/>
    <w:link w:val="Kommentarsmne"/>
    <w:uiPriority w:val="99"/>
    <w:semiHidden/>
    <w:rsid w:val="00132EEB"/>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image" Target="media/image6.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image" Target="media/image9.png"/><Relationship Id="rId28" Type="http://schemas.openxmlformats.org/officeDocument/2006/relationships/chart" Target="charts/chart7.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image" Target="media/image8.png"/><Relationship Id="rId27" Type="http://schemas.openxmlformats.org/officeDocument/2006/relationships/chart" Target="charts/chart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Antal avvikelser 2025 Myndighet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manualLayout>
          <c:layoutTarget val="inner"/>
          <c:xMode val="edge"/>
          <c:yMode val="edge"/>
          <c:x val="5.6371434285671956E-2"/>
          <c:y val="0.14146341463414633"/>
          <c:w val="0.9177583869749113"/>
          <c:h val="0.6647313613111403"/>
        </c:manualLayout>
      </c:layout>
      <c:barChart>
        <c:barDir val="col"/>
        <c:grouping val="clustered"/>
        <c:varyColors val="0"/>
        <c:ser>
          <c:idx val="0"/>
          <c:order val="0"/>
          <c:tx>
            <c:strRef>
              <c:f>Blad1!$B$1</c:f>
              <c:strCache>
                <c:ptCount val="1"/>
                <c:pt idx="0">
                  <c:v>Barn och unga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Myndighet</c:v>
                </c:pt>
              </c:strCache>
            </c:strRef>
          </c:cat>
          <c:val>
            <c:numRef>
              <c:f>Blad1!$B$2</c:f>
              <c:numCache>
                <c:formatCode>General</c:formatCode>
                <c:ptCount val="1"/>
                <c:pt idx="0">
                  <c:v>65</c:v>
                </c:pt>
              </c:numCache>
            </c:numRef>
          </c:val>
          <c:extLst>
            <c:ext xmlns:c16="http://schemas.microsoft.com/office/drawing/2014/chart" uri="{C3380CC4-5D6E-409C-BE32-E72D297353CC}">
              <c16:uniqueId val="{00000000-364C-405E-8861-41DF791E595A}"/>
            </c:ext>
          </c:extLst>
        </c:ser>
        <c:ser>
          <c:idx val="1"/>
          <c:order val="1"/>
          <c:tx>
            <c:strRef>
              <c:f>Blad1!$C$1</c:f>
              <c:strCache>
                <c:ptCount val="1"/>
                <c:pt idx="0">
                  <c:v>Ekonomiskt bistånd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Myndighet</c:v>
                </c:pt>
              </c:strCache>
            </c:strRef>
          </c:cat>
          <c:val>
            <c:numRef>
              <c:f>Blad1!$C$2</c:f>
              <c:numCache>
                <c:formatCode>General</c:formatCode>
                <c:ptCount val="1"/>
                <c:pt idx="0">
                  <c:v>4</c:v>
                </c:pt>
              </c:numCache>
            </c:numRef>
          </c:val>
          <c:extLst>
            <c:ext xmlns:c16="http://schemas.microsoft.com/office/drawing/2014/chart" uri="{C3380CC4-5D6E-409C-BE32-E72D297353CC}">
              <c16:uniqueId val="{00000001-364C-405E-8861-41DF791E595A}"/>
            </c:ext>
          </c:extLst>
        </c:ser>
        <c:ser>
          <c:idx val="2"/>
          <c:order val="2"/>
          <c:tx>
            <c:strRef>
              <c:f>Blad1!$D$1</c:f>
              <c:strCache>
                <c:ptCount val="1"/>
                <c:pt idx="0">
                  <c:v>Myndighet Vuxen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Myndighet</c:v>
                </c:pt>
              </c:strCache>
            </c:strRef>
          </c:cat>
          <c:val>
            <c:numRef>
              <c:f>Blad1!$D$2</c:f>
              <c:numCache>
                <c:formatCode>General</c:formatCode>
                <c:ptCount val="1"/>
                <c:pt idx="0">
                  <c:v>18</c:v>
                </c:pt>
              </c:numCache>
            </c:numRef>
          </c:val>
          <c:extLst>
            <c:ext xmlns:c16="http://schemas.microsoft.com/office/drawing/2014/chart" uri="{C3380CC4-5D6E-409C-BE32-E72D297353CC}">
              <c16:uniqueId val="{00000002-364C-405E-8861-41DF791E595A}"/>
            </c:ext>
          </c:extLst>
        </c:ser>
        <c:dLbls>
          <c:dLblPos val="outEnd"/>
          <c:showLegendKey val="0"/>
          <c:showVal val="1"/>
          <c:showCatName val="0"/>
          <c:showSerName val="0"/>
          <c:showPercent val="0"/>
          <c:showBubbleSize val="0"/>
        </c:dLbls>
        <c:gapWidth val="219"/>
        <c:overlap val="-27"/>
        <c:axId val="1115488224"/>
        <c:axId val="1115489304"/>
      </c:barChart>
      <c:catAx>
        <c:axId val="111548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115489304"/>
        <c:crosses val="autoZero"/>
        <c:auto val="1"/>
        <c:lblAlgn val="ctr"/>
        <c:lblOffset val="100"/>
        <c:noMultiLvlLbl val="0"/>
      </c:catAx>
      <c:valAx>
        <c:axId val="1115489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11548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Antal avvikelser 2025 verkställighet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manualLayout>
          <c:layoutTarget val="inner"/>
          <c:xMode val="edge"/>
          <c:yMode val="edge"/>
          <c:x val="0.10369034303449604"/>
          <c:y val="0.14952630518040719"/>
          <c:w val="0.89630965696550391"/>
          <c:h val="0.6647313613111403"/>
        </c:manualLayout>
      </c:layout>
      <c:barChart>
        <c:barDir val="col"/>
        <c:grouping val="clustered"/>
        <c:varyColors val="0"/>
        <c:ser>
          <c:idx val="0"/>
          <c:order val="0"/>
          <c:tx>
            <c:strRef>
              <c:f>Blad1!$B$1</c:f>
              <c:strCache>
                <c:ptCount val="1"/>
                <c:pt idx="0">
                  <c:v>Antal avvikelser 2025 verkställighet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Blad1!$A$2:$A$7</c:f>
              <c:strCache>
                <c:ptCount val="6"/>
                <c:pt idx="0">
                  <c:v>Barn och unga</c:v>
                </c:pt>
                <c:pt idx="1">
                  <c:v>FS</c:v>
                </c:pt>
                <c:pt idx="2">
                  <c:v>Öppenvård</c:v>
                </c:pt>
                <c:pt idx="3">
                  <c:v>SIA/AME/Daglig verksamhet</c:v>
                </c:pt>
                <c:pt idx="4">
                  <c:v>ÄO</c:v>
                </c:pt>
                <c:pt idx="5">
                  <c:v>Hemsjukvård</c:v>
                </c:pt>
              </c:strCache>
            </c:strRef>
          </c:cat>
          <c:val>
            <c:numRef>
              <c:f>Blad1!$B$2:$B$7</c:f>
              <c:numCache>
                <c:formatCode>General</c:formatCode>
                <c:ptCount val="6"/>
                <c:pt idx="0">
                  <c:v>4</c:v>
                </c:pt>
                <c:pt idx="1">
                  <c:v>164</c:v>
                </c:pt>
                <c:pt idx="2">
                  <c:v>2</c:v>
                </c:pt>
                <c:pt idx="3">
                  <c:v>39</c:v>
                </c:pt>
                <c:pt idx="4">
                  <c:v>1631</c:v>
                </c:pt>
                <c:pt idx="5">
                  <c:v>56</c:v>
                </c:pt>
              </c:numCache>
            </c:numRef>
          </c:val>
          <c:extLst>
            <c:ext xmlns:c16="http://schemas.microsoft.com/office/drawing/2014/chart" uri="{C3380CC4-5D6E-409C-BE32-E72D297353CC}">
              <c16:uniqueId val="{00000000-21C1-4723-BBE4-62A07D58289B}"/>
            </c:ext>
          </c:extLst>
        </c:ser>
        <c:dLbls>
          <c:dLblPos val="outEnd"/>
          <c:showLegendKey val="0"/>
          <c:showVal val="1"/>
          <c:showCatName val="0"/>
          <c:showSerName val="0"/>
          <c:showPercent val="0"/>
          <c:showBubbleSize val="0"/>
        </c:dLbls>
        <c:gapWidth val="219"/>
        <c:overlap val="-27"/>
        <c:axId val="747337160"/>
        <c:axId val="747338600"/>
      </c:barChart>
      <c:catAx>
        <c:axId val="74733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47338600"/>
        <c:crosses val="autoZero"/>
        <c:auto val="1"/>
        <c:lblAlgn val="ctr"/>
        <c:lblOffset val="100"/>
        <c:noMultiLvlLbl val="0"/>
      </c:catAx>
      <c:valAx>
        <c:axId val="747338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47337160"/>
        <c:crosses val="autoZero"/>
        <c:crossBetween val="between"/>
      </c:valAx>
      <c:spPr>
        <a:noFill/>
        <a:ln>
          <a:noFill/>
        </a:ln>
        <a:effectLst/>
      </c:spPr>
    </c:plotArea>
    <c:legend>
      <c:legendPos val="b"/>
      <c:layout>
        <c:manualLayout>
          <c:xMode val="edge"/>
          <c:yMode val="edge"/>
          <c:x val="0.30243712435353864"/>
          <c:y val="0.92390599431470988"/>
          <c:w val="0.39512556492568607"/>
          <c:h val="6.80311151390293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Antal</a:t>
            </a:r>
            <a:r>
              <a:rPr lang="sv-SE" baseline="0"/>
              <a:t> avvikelser 2025 Övrigt</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Externa avvikelser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Övrigt</c:v>
                </c:pt>
              </c:strCache>
            </c:strRef>
          </c:cat>
          <c:val>
            <c:numRef>
              <c:f>Blad1!$B$2</c:f>
              <c:numCache>
                <c:formatCode>General</c:formatCode>
                <c:ptCount val="1"/>
                <c:pt idx="0">
                  <c:v>67</c:v>
                </c:pt>
              </c:numCache>
            </c:numRef>
          </c:val>
          <c:extLst>
            <c:ext xmlns:c16="http://schemas.microsoft.com/office/drawing/2014/chart" uri="{C3380CC4-5D6E-409C-BE32-E72D297353CC}">
              <c16:uniqueId val="{00000000-262A-41D5-86D7-4969E69BE08C}"/>
            </c:ext>
          </c:extLst>
        </c:ser>
        <c:ser>
          <c:idx val="1"/>
          <c:order val="1"/>
          <c:tx>
            <c:strRef>
              <c:f>Blad1!$C$1</c:f>
              <c:strCache>
                <c:ptCount val="1"/>
                <c:pt idx="0">
                  <c:v>Systemförvaltning Combine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c:f>
              <c:strCache>
                <c:ptCount val="1"/>
                <c:pt idx="0">
                  <c:v>Övrigt</c:v>
                </c:pt>
              </c:strCache>
            </c:strRef>
          </c:cat>
          <c:val>
            <c:numRef>
              <c:f>Blad1!$C$2</c:f>
              <c:numCache>
                <c:formatCode>General</c:formatCode>
                <c:ptCount val="1"/>
                <c:pt idx="0">
                  <c:v>0</c:v>
                </c:pt>
              </c:numCache>
            </c:numRef>
          </c:val>
          <c:extLst>
            <c:ext xmlns:c16="http://schemas.microsoft.com/office/drawing/2014/chart" uri="{C3380CC4-5D6E-409C-BE32-E72D297353CC}">
              <c16:uniqueId val="{00000001-262A-41D5-86D7-4969E69BE08C}"/>
            </c:ext>
          </c:extLst>
        </c:ser>
        <c:dLbls>
          <c:dLblPos val="outEnd"/>
          <c:showLegendKey val="0"/>
          <c:showVal val="1"/>
          <c:showCatName val="0"/>
          <c:showSerName val="0"/>
          <c:showPercent val="0"/>
          <c:showBubbleSize val="0"/>
        </c:dLbls>
        <c:gapWidth val="219"/>
        <c:overlap val="-27"/>
        <c:axId val="1134713200"/>
        <c:axId val="1134712480"/>
      </c:barChart>
      <c:catAx>
        <c:axId val="113471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134712480"/>
        <c:crosses val="autoZero"/>
        <c:auto val="1"/>
        <c:lblAlgn val="ctr"/>
        <c:lblOffset val="100"/>
        <c:noMultiLvlLbl val="0"/>
      </c:catAx>
      <c:valAx>
        <c:axId val="113471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13471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tx>
            <c:strRef>
              <c:f>Blad1!$B$1</c:f>
              <c:strCache>
                <c:ptCount val="1"/>
                <c:pt idx="0">
                  <c:v>Synpunkten inkom via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EDE-4290-B396-078C7C00ECE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1EDE-4290-B396-078C7C00ECE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EDE-4290-B396-078C7C00ECE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1EDE-4290-B396-078C7C00ECE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EDE-4290-B396-078C7C00ECE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E106-4EA6-82DF-4ED81E9A2B74}"/>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4A75-4CEA-8053-277EE1E4ADCA}"/>
              </c:ext>
            </c:extLst>
          </c:dPt>
          <c:dLbls>
            <c:dLbl>
              <c:idx val="0"/>
              <c:layout>
                <c:manualLayout>
                  <c:x val="-6.3008607343649395E-2"/>
                  <c:y val="0.1479155486234382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EDE-4290-B396-078C7C00ECE3}"/>
                </c:ext>
              </c:extLst>
            </c:dLbl>
            <c:dLbl>
              <c:idx val="2"/>
              <c:layout>
                <c:manualLayout>
                  <c:x val="7.1519840593772515E-3"/>
                  <c:y val="-3.7117539473282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EDE-4290-B396-078C7C00ECE3}"/>
                </c:ext>
              </c:extLst>
            </c:dLbl>
            <c:dLbl>
              <c:idx val="3"/>
              <c:layout>
                <c:manualLayout>
                  <c:x val="0.11831838282679379"/>
                  <c:y val="3.7228102356820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EDE-4290-B396-078C7C00ECE3}"/>
                </c:ext>
              </c:extLst>
            </c:dLbl>
            <c:dLbl>
              <c:idx val="4"/>
              <c:layout>
                <c:manualLayout>
                  <c:x val="-6.4444893000792591E-2"/>
                  <c:y val="7.547173197833972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EDE-4290-B396-078C7C00ECE3}"/>
                </c:ext>
              </c:extLst>
            </c:dLbl>
            <c:dLbl>
              <c:idx val="6"/>
              <c:layout>
                <c:manualLayout>
                  <c:x val="2.4009081414211315E-3"/>
                  <c:y val="6.45303141529465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4A75-4CEA-8053-277EE1E4AD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Blad1!$A$2:$A$8</c:f>
              <c:strCache>
                <c:ptCount val="7"/>
                <c:pt idx="0">
                  <c:v>Mejl</c:v>
                </c:pt>
                <c:pt idx="1">
                  <c:v>Telefon</c:v>
                </c:pt>
                <c:pt idx="2">
                  <c:v>Synpunktshantering hemsida</c:v>
                </c:pt>
                <c:pt idx="3">
                  <c:v>Brev</c:v>
                </c:pt>
                <c:pt idx="4">
                  <c:v>Inspektionen för vård och omsorg</c:v>
                </c:pt>
                <c:pt idx="5">
                  <c:v>Synpunktsfolder</c:v>
                </c:pt>
                <c:pt idx="6">
                  <c:v>Patientnämnden</c:v>
                </c:pt>
              </c:strCache>
            </c:strRef>
          </c:cat>
          <c:val>
            <c:numRef>
              <c:f>Blad1!$B$2:$B$8</c:f>
              <c:numCache>
                <c:formatCode>General</c:formatCode>
                <c:ptCount val="7"/>
                <c:pt idx="0">
                  <c:v>7</c:v>
                </c:pt>
                <c:pt idx="1">
                  <c:v>6</c:v>
                </c:pt>
                <c:pt idx="2">
                  <c:v>2</c:v>
                </c:pt>
                <c:pt idx="3">
                  <c:v>1</c:v>
                </c:pt>
                <c:pt idx="4">
                  <c:v>1</c:v>
                </c:pt>
                <c:pt idx="5">
                  <c:v>21</c:v>
                </c:pt>
                <c:pt idx="6">
                  <c:v>4</c:v>
                </c:pt>
              </c:numCache>
            </c:numRef>
          </c:val>
          <c:extLst>
            <c:ext xmlns:c16="http://schemas.microsoft.com/office/drawing/2014/chart" uri="{C3380CC4-5D6E-409C-BE32-E72D297353CC}">
              <c16:uniqueId val="{00000000-1EDE-4290-B396-078C7C00ECE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29803482937164E-2"/>
          <c:y val="0.81707155536490239"/>
          <c:w val="0.81940393034125669"/>
          <c:h val="0.155574900071614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sv-SE"/>
              <a:t>Fördelning inkomna synpunkter</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stacked"/>
        <c:varyColors val="0"/>
        <c:ser>
          <c:idx val="0"/>
          <c:order val="0"/>
          <c:tx>
            <c:strRef>
              <c:f>Blad1!$B$1</c:f>
              <c:strCache>
                <c:ptCount val="1"/>
                <c:pt idx="0">
                  <c:v>Beröm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Blad1!$A$2:$A$6</c:f>
              <c:strCache>
                <c:ptCount val="5"/>
                <c:pt idx="0">
                  <c:v>Vård och omsorg</c:v>
                </c:pt>
                <c:pt idx="1">
                  <c:v>Individ och familjeomsorg</c:v>
                </c:pt>
                <c:pt idx="2">
                  <c:v>Kommunal hälso- och sjukvård</c:v>
                </c:pt>
                <c:pt idx="3">
                  <c:v>SIA</c:v>
                </c:pt>
                <c:pt idx="4">
                  <c:v>LSS-verksamhet</c:v>
                </c:pt>
              </c:strCache>
            </c:strRef>
          </c:cat>
          <c:val>
            <c:numRef>
              <c:f>Blad1!$B$2:$B$6</c:f>
              <c:numCache>
                <c:formatCode>General</c:formatCode>
                <c:ptCount val="5"/>
                <c:pt idx="0">
                  <c:v>14</c:v>
                </c:pt>
                <c:pt idx="1">
                  <c:v>3</c:v>
                </c:pt>
                <c:pt idx="2">
                  <c:v>12</c:v>
                </c:pt>
                <c:pt idx="3">
                  <c:v>2</c:v>
                </c:pt>
              </c:numCache>
            </c:numRef>
          </c:val>
          <c:extLst>
            <c:ext xmlns:c16="http://schemas.microsoft.com/office/drawing/2014/chart" uri="{C3380CC4-5D6E-409C-BE32-E72D297353CC}">
              <c16:uniqueId val="{00000000-D434-4AE7-9436-5A0F45303CDC}"/>
            </c:ext>
          </c:extLst>
        </c:ser>
        <c:ser>
          <c:idx val="1"/>
          <c:order val="1"/>
          <c:tx>
            <c:strRef>
              <c:f>Blad1!$C$1</c:f>
              <c:strCache>
                <c:ptCount val="1"/>
                <c:pt idx="0">
                  <c:v>Klagomål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Blad1!$A$2:$A$6</c:f>
              <c:strCache>
                <c:ptCount val="5"/>
                <c:pt idx="0">
                  <c:v>Vård och omsorg</c:v>
                </c:pt>
                <c:pt idx="1">
                  <c:v>Individ och familjeomsorg</c:v>
                </c:pt>
                <c:pt idx="2">
                  <c:v>Kommunal hälso- och sjukvård</c:v>
                </c:pt>
                <c:pt idx="3">
                  <c:v>SIA</c:v>
                </c:pt>
                <c:pt idx="4">
                  <c:v>LSS-verksamhet</c:v>
                </c:pt>
              </c:strCache>
            </c:strRef>
          </c:cat>
          <c:val>
            <c:numRef>
              <c:f>Blad1!$C$2:$C$6</c:f>
              <c:numCache>
                <c:formatCode>General</c:formatCode>
                <c:ptCount val="5"/>
                <c:pt idx="0">
                  <c:v>3</c:v>
                </c:pt>
                <c:pt idx="1">
                  <c:v>4</c:v>
                </c:pt>
                <c:pt idx="2">
                  <c:v>8</c:v>
                </c:pt>
                <c:pt idx="4">
                  <c:v>3</c:v>
                </c:pt>
              </c:numCache>
            </c:numRef>
          </c:val>
          <c:extLst>
            <c:ext xmlns:c16="http://schemas.microsoft.com/office/drawing/2014/chart" uri="{C3380CC4-5D6E-409C-BE32-E72D297353CC}">
              <c16:uniqueId val="{00000001-D434-4AE7-9436-5A0F45303CDC}"/>
            </c:ext>
          </c:extLst>
        </c:ser>
        <c:dLbls>
          <c:dLblPos val="ctr"/>
          <c:showLegendKey val="0"/>
          <c:showVal val="1"/>
          <c:showCatName val="0"/>
          <c:showSerName val="0"/>
          <c:showPercent val="0"/>
          <c:showBubbleSize val="0"/>
        </c:dLbls>
        <c:gapWidth val="79"/>
        <c:overlap val="100"/>
        <c:axId val="369863160"/>
        <c:axId val="369864240"/>
      </c:barChart>
      <c:catAx>
        <c:axId val="369863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v-SE"/>
          </a:p>
        </c:txPr>
        <c:crossAx val="369864240"/>
        <c:crosses val="autoZero"/>
        <c:auto val="1"/>
        <c:lblAlgn val="ctr"/>
        <c:lblOffset val="100"/>
        <c:noMultiLvlLbl val="0"/>
      </c:catAx>
      <c:valAx>
        <c:axId val="369864240"/>
        <c:scaling>
          <c:orientation val="minMax"/>
        </c:scaling>
        <c:delete val="1"/>
        <c:axPos val="l"/>
        <c:numFmt formatCode="General" sourceLinked="1"/>
        <c:majorTickMark val="none"/>
        <c:minorTickMark val="none"/>
        <c:tickLblPos val="nextTo"/>
        <c:crossAx val="369863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sv-SE"/>
              <a:t>Genomförandeplaner (gp)</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Äldreomsorg</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Blad1!$A$2:$A$5</c:f>
              <c:strCache>
                <c:ptCount val="4"/>
                <c:pt idx="0">
                  <c:v>Antal brukare</c:v>
                </c:pt>
                <c:pt idx="1">
                  <c:v>Antal uppdaterade gp</c:v>
                </c:pt>
                <c:pt idx="2">
                  <c:v>Antal avgivna gp</c:v>
                </c:pt>
                <c:pt idx="3">
                  <c:v>Antal gp där den enskilde varit delaktig i upprättandet</c:v>
                </c:pt>
              </c:strCache>
            </c:strRef>
          </c:cat>
          <c:val>
            <c:numRef>
              <c:f>Blad1!$B$2:$B$5</c:f>
              <c:numCache>
                <c:formatCode>General</c:formatCode>
                <c:ptCount val="4"/>
                <c:pt idx="0">
                  <c:v>293</c:v>
                </c:pt>
                <c:pt idx="1">
                  <c:v>150</c:v>
                </c:pt>
                <c:pt idx="2">
                  <c:v>186</c:v>
                </c:pt>
                <c:pt idx="3">
                  <c:v>125</c:v>
                </c:pt>
              </c:numCache>
            </c:numRef>
          </c:val>
          <c:extLst>
            <c:ext xmlns:c16="http://schemas.microsoft.com/office/drawing/2014/chart" uri="{C3380CC4-5D6E-409C-BE32-E72D297353CC}">
              <c16:uniqueId val="{00000000-6C98-4E08-91EE-4E80BA168E88}"/>
            </c:ext>
          </c:extLst>
        </c:ser>
        <c:ser>
          <c:idx val="1"/>
          <c:order val="1"/>
          <c:tx>
            <c:strRef>
              <c:f>Blad1!$C$1</c:f>
              <c:strCache>
                <c:ptCount val="1"/>
                <c:pt idx="0">
                  <c:v>Funktionsstöd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Blad1!$A$2:$A$5</c:f>
              <c:strCache>
                <c:ptCount val="4"/>
                <c:pt idx="0">
                  <c:v>Antal brukare</c:v>
                </c:pt>
                <c:pt idx="1">
                  <c:v>Antal uppdaterade gp</c:v>
                </c:pt>
                <c:pt idx="2">
                  <c:v>Antal avgivna gp</c:v>
                </c:pt>
                <c:pt idx="3">
                  <c:v>Antal gp där den enskilde varit delaktig i upprättandet</c:v>
                </c:pt>
              </c:strCache>
            </c:strRef>
          </c:cat>
          <c:val>
            <c:numRef>
              <c:f>Blad1!$C$2:$C$5</c:f>
              <c:numCache>
                <c:formatCode>General</c:formatCode>
                <c:ptCount val="4"/>
                <c:pt idx="0">
                  <c:v>89</c:v>
                </c:pt>
                <c:pt idx="1">
                  <c:v>64</c:v>
                </c:pt>
                <c:pt idx="2">
                  <c:v>71</c:v>
                </c:pt>
                <c:pt idx="3">
                  <c:v>40</c:v>
                </c:pt>
              </c:numCache>
            </c:numRef>
          </c:val>
          <c:extLst>
            <c:ext xmlns:c16="http://schemas.microsoft.com/office/drawing/2014/chart" uri="{C3380CC4-5D6E-409C-BE32-E72D297353CC}">
              <c16:uniqueId val="{00000001-6C98-4E08-91EE-4E80BA168E88}"/>
            </c:ext>
          </c:extLst>
        </c:ser>
        <c:ser>
          <c:idx val="2"/>
          <c:order val="2"/>
          <c:tx>
            <c:strRef>
              <c:f>Blad1!$D$1</c:f>
              <c:strCache>
                <c:ptCount val="1"/>
                <c:pt idx="0">
                  <c:v>Socialpsykiatri/SIA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Blad1!$A$2:$A$5</c:f>
              <c:strCache>
                <c:ptCount val="4"/>
                <c:pt idx="0">
                  <c:v>Antal brukare</c:v>
                </c:pt>
                <c:pt idx="1">
                  <c:v>Antal uppdaterade gp</c:v>
                </c:pt>
                <c:pt idx="2">
                  <c:v>Antal avgivna gp</c:v>
                </c:pt>
                <c:pt idx="3">
                  <c:v>Antal gp där den enskilde varit delaktig i upprättandet</c:v>
                </c:pt>
              </c:strCache>
            </c:strRef>
          </c:cat>
          <c:val>
            <c:numRef>
              <c:f>Blad1!$D$2:$D$5</c:f>
              <c:numCache>
                <c:formatCode>General</c:formatCode>
                <c:ptCount val="4"/>
                <c:pt idx="0">
                  <c:v>255</c:v>
                </c:pt>
                <c:pt idx="1">
                  <c:v>205</c:v>
                </c:pt>
                <c:pt idx="2">
                  <c:v>198</c:v>
                </c:pt>
                <c:pt idx="3">
                  <c:v>198</c:v>
                </c:pt>
              </c:numCache>
            </c:numRef>
          </c:val>
          <c:extLst>
            <c:ext xmlns:c16="http://schemas.microsoft.com/office/drawing/2014/chart" uri="{C3380CC4-5D6E-409C-BE32-E72D297353CC}">
              <c16:uniqueId val="{00000002-6C98-4E08-91EE-4E80BA168E88}"/>
            </c:ext>
          </c:extLst>
        </c:ser>
        <c:ser>
          <c:idx val="3"/>
          <c:order val="3"/>
          <c:tx>
            <c:strRef>
              <c:f>Blad1!$E$1</c:f>
              <c:strCache>
                <c:ptCount val="1"/>
                <c:pt idx="0">
                  <c:v>Totalt</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Blad1!$A$2:$A$5</c:f>
              <c:strCache>
                <c:ptCount val="4"/>
                <c:pt idx="0">
                  <c:v>Antal brukare</c:v>
                </c:pt>
                <c:pt idx="1">
                  <c:v>Antal uppdaterade gp</c:v>
                </c:pt>
                <c:pt idx="2">
                  <c:v>Antal avgivna gp</c:v>
                </c:pt>
                <c:pt idx="3">
                  <c:v>Antal gp där den enskilde varit delaktig i upprättandet</c:v>
                </c:pt>
              </c:strCache>
            </c:strRef>
          </c:cat>
          <c:val>
            <c:numRef>
              <c:f>Blad1!$E$2:$E$5</c:f>
              <c:numCache>
                <c:formatCode>General</c:formatCode>
                <c:ptCount val="4"/>
                <c:pt idx="0">
                  <c:v>637</c:v>
                </c:pt>
                <c:pt idx="1">
                  <c:v>419</c:v>
                </c:pt>
                <c:pt idx="2">
                  <c:v>455</c:v>
                </c:pt>
                <c:pt idx="3">
                  <c:v>363</c:v>
                </c:pt>
              </c:numCache>
            </c:numRef>
          </c:val>
          <c:extLst>
            <c:ext xmlns:c16="http://schemas.microsoft.com/office/drawing/2014/chart" uri="{C3380CC4-5D6E-409C-BE32-E72D297353CC}">
              <c16:uniqueId val="{00000003-6C98-4E08-91EE-4E80BA168E88}"/>
            </c:ext>
          </c:extLst>
        </c:ser>
        <c:dLbls>
          <c:dLblPos val="outEnd"/>
          <c:showLegendKey val="0"/>
          <c:showVal val="1"/>
          <c:showCatName val="0"/>
          <c:showSerName val="0"/>
          <c:showPercent val="0"/>
          <c:showBubbleSize val="0"/>
        </c:dLbls>
        <c:gapWidth val="444"/>
        <c:overlap val="-90"/>
        <c:axId val="1059143344"/>
        <c:axId val="1059142264"/>
      </c:barChart>
      <c:catAx>
        <c:axId val="105914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sv-SE"/>
          </a:p>
        </c:txPr>
        <c:crossAx val="1059142264"/>
        <c:crosses val="autoZero"/>
        <c:auto val="1"/>
        <c:lblAlgn val="ctr"/>
        <c:lblOffset val="100"/>
        <c:noMultiLvlLbl val="0"/>
      </c:catAx>
      <c:valAx>
        <c:axId val="1059142264"/>
        <c:scaling>
          <c:orientation val="minMax"/>
        </c:scaling>
        <c:delete val="1"/>
        <c:axPos val="l"/>
        <c:numFmt formatCode="General" sourceLinked="1"/>
        <c:majorTickMark val="none"/>
        <c:minorTickMark val="none"/>
        <c:tickLblPos val="nextTo"/>
        <c:crossAx val="1059143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Antal ej verkställda beslut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Blad1!$B$1</c:f>
              <c:strCache>
                <c:ptCount val="1"/>
                <c:pt idx="0">
                  <c:v>Antal ej verkställda beslut</c:v>
                </c:pt>
              </c:strCache>
            </c:strRef>
          </c:tx>
          <c:spPr>
            <a:solidFill>
              <a:schemeClr val="accent1"/>
            </a:solidFill>
            <a:ln>
              <a:noFill/>
            </a:ln>
            <a:effectLst/>
          </c:spPr>
          <c:invertIfNegative val="0"/>
          <c:cat>
            <c:strRef>
              <c:f>Blad1!$A$2:$A$7</c:f>
              <c:strCache>
                <c:ptCount val="6"/>
                <c:pt idx="0">
                  <c:v>Ledsagarservice 9 § 3 p LSS</c:v>
                </c:pt>
                <c:pt idx="1">
                  <c:v>Kontaktperson 9 § 4p LSS</c:v>
                </c:pt>
                <c:pt idx="2">
                  <c:v>Bostad för vuxna 9 § 9p</c:v>
                </c:pt>
                <c:pt idx="3">
                  <c:v>Kontaktperson 11 kap 1 § SOL</c:v>
                </c:pt>
                <c:pt idx="4">
                  <c:v>Kontaktfamilj 11 kap 1§ SoL</c:v>
                </c:pt>
                <c:pt idx="5">
                  <c:v>Särskilt boende 11 kap 1 § SoL</c:v>
                </c:pt>
              </c:strCache>
            </c:strRef>
          </c:cat>
          <c:val>
            <c:numRef>
              <c:f>Blad1!$B$2:$B$7</c:f>
              <c:numCache>
                <c:formatCode>General</c:formatCode>
                <c:ptCount val="6"/>
                <c:pt idx="0">
                  <c:v>3</c:v>
                </c:pt>
                <c:pt idx="1">
                  <c:v>3</c:v>
                </c:pt>
                <c:pt idx="2">
                  <c:v>2</c:v>
                </c:pt>
                <c:pt idx="3">
                  <c:v>3</c:v>
                </c:pt>
                <c:pt idx="4">
                  <c:v>3</c:v>
                </c:pt>
                <c:pt idx="5">
                  <c:v>1</c:v>
                </c:pt>
              </c:numCache>
            </c:numRef>
          </c:val>
          <c:extLst>
            <c:ext xmlns:c16="http://schemas.microsoft.com/office/drawing/2014/chart" uri="{C3380CC4-5D6E-409C-BE32-E72D297353CC}">
              <c16:uniqueId val="{00000000-5C2B-44C5-93D0-545589B4C1AF}"/>
            </c:ext>
          </c:extLst>
        </c:ser>
        <c:dLbls>
          <c:showLegendKey val="0"/>
          <c:showVal val="0"/>
          <c:showCatName val="0"/>
          <c:showSerName val="0"/>
          <c:showPercent val="0"/>
          <c:showBubbleSize val="0"/>
        </c:dLbls>
        <c:gapWidth val="219"/>
        <c:overlap val="-27"/>
        <c:axId val="565428096"/>
        <c:axId val="565432056"/>
      </c:barChart>
      <c:catAx>
        <c:axId val="56542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65432056"/>
        <c:crosses val="autoZero"/>
        <c:auto val="1"/>
        <c:lblAlgn val="ctr"/>
        <c:lblOffset val="100"/>
        <c:noMultiLvlLbl val="0"/>
      </c:catAx>
      <c:valAx>
        <c:axId val="565432056"/>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6542809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tx>
            <c:strRef>
              <c:f>Blad1!$B$1</c:f>
              <c:strCache>
                <c:ptCount val="1"/>
                <c:pt idx="0">
                  <c:v>Orsak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24-4789-8453-DDE29FE479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24-4789-8453-DDE29FE47976}"/>
              </c:ext>
            </c:extLst>
          </c:dPt>
          <c:cat>
            <c:strRef>
              <c:f>Blad1!$A$2:$A$3</c:f>
              <c:strCache>
                <c:ptCount val="2"/>
                <c:pt idx="0">
                  <c:v>Den enskilde </c:v>
                </c:pt>
                <c:pt idx="1">
                  <c:v>Personalrelaterade </c:v>
                </c:pt>
              </c:strCache>
            </c:strRef>
          </c:cat>
          <c:val>
            <c:numRef>
              <c:f>Blad1!$B$2:$B$3</c:f>
              <c:numCache>
                <c:formatCode>General</c:formatCode>
                <c:ptCount val="2"/>
                <c:pt idx="0">
                  <c:v>8.1999999999999993</c:v>
                </c:pt>
                <c:pt idx="1">
                  <c:v>3.2</c:v>
                </c:pt>
              </c:numCache>
            </c:numRef>
          </c:val>
          <c:extLst>
            <c:ext xmlns:c16="http://schemas.microsoft.com/office/drawing/2014/chart" uri="{C3380CC4-5D6E-409C-BE32-E72D297353CC}">
              <c16:uniqueId val="{00000000-3FBD-43C6-83A7-238C96826B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CCEC7C4514AB7A3FE67B2FA1A1F9E"/>
        <w:category>
          <w:name w:val="Allmänt"/>
          <w:gallery w:val="placeholder"/>
        </w:category>
        <w:types>
          <w:type w:val="bbPlcHdr"/>
        </w:types>
        <w:behaviors>
          <w:behavior w:val="content"/>
        </w:behaviors>
        <w:guid w:val="{9EFD7E12-B6C8-4625-92AD-45E77F9A3304}"/>
      </w:docPartPr>
      <w:docPartBody>
        <w:p w:rsidR="00FE19AD" w:rsidRDefault="005F2370">
          <w:pPr>
            <w:pStyle w:val="09DCCEC7C4514AB7A3FE67B2FA1A1F9E"/>
          </w:pPr>
          <w:r w:rsidRPr="00427AB9">
            <w:rPr>
              <w:rStyle w:val="Platshllartext"/>
            </w:rPr>
            <w:t xml:space="preserve">Välj </w:t>
          </w:r>
          <w:r>
            <w:rPr>
              <w:rStyle w:val="Platshllartext"/>
            </w:rPr>
            <w:t>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AD"/>
    <w:rsid w:val="00032E03"/>
    <w:rsid w:val="00070178"/>
    <w:rsid w:val="000A4B06"/>
    <w:rsid w:val="000A58D6"/>
    <w:rsid w:val="00151DA5"/>
    <w:rsid w:val="00153ECD"/>
    <w:rsid w:val="00207D04"/>
    <w:rsid w:val="002627C1"/>
    <w:rsid w:val="00270E04"/>
    <w:rsid w:val="00350726"/>
    <w:rsid w:val="00395FE3"/>
    <w:rsid w:val="003F2C52"/>
    <w:rsid w:val="004D5A8D"/>
    <w:rsid w:val="00536C34"/>
    <w:rsid w:val="005F2370"/>
    <w:rsid w:val="00650B1D"/>
    <w:rsid w:val="00706D6E"/>
    <w:rsid w:val="007149EB"/>
    <w:rsid w:val="007B0AA6"/>
    <w:rsid w:val="007E196A"/>
    <w:rsid w:val="00874BF2"/>
    <w:rsid w:val="008F77D2"/>
    <w:rsid w:val="00916C8E"/>
    <w:rsid w:val="00973E12"/>
    <w:rsid w:val="009C61BC"/>
    <w:rsid w:val="009F770D"/>
    <w:rsid w:val="00A40549"/>
    <w:rsid w:val="00A56BC4"/>
    <w:rsid w:val="00B36D0F"/>
    <w:rsid w:val="00BD78F4"/>
    <w:rsid w:val="00C04564"/>
    <w:rsid w:val="00CD5346"/>
    <w:rsid w:val="00D54BCC"/>
    <w:rsid w:val="00D64BB1"/>
    <w:rsid w:val="00D94123"/>
    <w:rsid w:val="00DB062B"/>
    <w:rsid w:val="00E367C7"/>
    <w:rsid w:val="00EF6462"/>
    <w:rsid w:val="00FC0DD9"/>
    <w:rsid w:val="00FE1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DCCEC7C4514AB7A3FE67B2FA1A1F9E">
    <w:name w:val="09DCCEC7C4514AB7A3FE67B2FA1A1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b4d5c87-b2f3-4d88-8fa2-df3d72eb0d7d">
      <UserInfo>
        <DisplayName>Rosemarie Engblom</DisplayName>
        <AccountId>48</AccountId>
        <AccountType/>
      </UserInfo>
    </SharedWithUsers>
    <B_x00e4_stf_x00f6_re xmlns="a10ee633-6083-40d6-b2c5-2e50623107e9" xsi:nil="true"/>
    <TaxCatchAll xmlns="bb4d5c87-b2f3-4d88-8fa2-df3d72eb0d7d" xsi:nil="true"/>
    <ae0e3c5bd6ad475aa03513e80cbb8c48 xmlns="a10ee633-6083-40d6-b2c5-2e50623107e9">
      <Terms xmlns="http://schemas.microsoft.com/office/infopath/2007/PartnerControls"/>
    </ae0e3c5bd6ad475aa03513e80cbb8c48>
    <Synonymer xmlns="a10ee633-6083-40d6-b2c5-2e50623107e9">
      <Value>Nyckelord</Value>
    </Synonymer>
    <Dokumentansvarig xmlns="a10ee633-6083-40d6-b2c5-2e50623107e9">Socialförvaltningen</Dokumentansvarig>
    <_Flow_SignoffStatus xmlns="a10ee633-6083-40d6-b2c5-2e50623107e9" xsi:nil="true"/>
    <Dokumenttyp xmlns="a10ee633-6083-40d6-b2c5-2e50623107e9">Mall</Dokumenttyp>
    <_dlc_DocId xmlns="bb4d5c87-b2f3-4d88-8fa2-df3d72eb0d7d">SAVDOK-1543644829-6941</_dlc_DocId>
    <_dlc_DocIdUrl xmlns="bb4d5c87-b2f3-4d88-8fa2-df3d72eb0d7d">
      <Url>https://liveateduhoglandet.sharepoint.com/sites/SvsjKommunDokumentcenter/_layouts/15/DocIdRedir.aspx?ID=SAVDOK-1543644829-6941</Url>
      <Description>SAVDOK-1543644829-6941</Description>
    </_dlc_DocIdUrl>
    <_dlc_DocIdPersistId xmlns="bb4d5c87-b2f3-4d88-8fa2-df3d72eb0d7d" xsi:nil="true"/>
    <G_x00e4_llerfleraverksamheter xmlns="a10ee633-6083-40d6-b2c5-2e50623107e9">Nej</G_x00e4_llerfleraverksamhe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8C5C8BA2F37C4BBE35220606B5B2E8" ma:contentTypeVersion="30" ma:contentTypeDescription="Skapa ett nytt dokument." ma:contentTypeScope="" ma:versionID="3de034948cddff11f46fa50f9163001d">
  <xsd:schema xmlns:xsd="http://www.w3.org/2001/XMLSchema" xmlns:xs="http://www.w3.org/2001/XMLSchema" xmlns:p="http://schemas.microsoft.com/office/2006/metadata/properties" xmlns:ns2="bb4d5c87-b2f3-4d88-8fa2-df3d72eb0d7d" xmlns:ns3="a10ee633-6083-40d6-b2c5-2e50623107e9" targetNamespace="http://schemas.microsoft.com/office/2006/metadata/properties" ma:root="true" ma:fieldsID="25df11fd725691d968d870e0aa5b7961" ns2:_="" ns3:_="">
    <xsd:import namespace="bb4d5c87-b2f3-4d88-8fa2-df3d72eb0d7d"/>
    <xsd:import namespace="a10ee633-6083-40d6-b2c5-2e50623107e9"/>
    <xsd:element name="properties">
      <xsd:complexType>
        <xsd:sequence>
          <xsd:element name="documentManagement">
            <xsd:complexType>
              <xsd:all>
                <xsd:element ref="ns2:_dlc_DocIdUrl" minOccurs="0"/>
                <xsd:element ref="ns3:Dokumenttyp" minOccurs="0"/>
                <xsd:element ref="ns3:Dokumentansvarig" minOccurs="0"/>
                <xsd:element ref="ns3:Synonymer" minOccurs="0"/>
                <xsd:element ref="ns3:_Flow_SignoffStatus" minOccurs="0"/>
                <xsd:element ref="ns3:B_x00e4_stf_x00f6_re"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ae0e3c5bd6ad475aa03513e80cbb8c48" minOccurs="0"/>
                <xsd:element ref="ns2:TaxCatchAll"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_dlc_DocId" minOccurs="0"/>
                <xsd:element ref="ns3:MediaServiceObjectDetectorVersions" minOccurs="0"/>
                <xsd:element ref="ns3:MediaLengthInSeconds" minOccurs="0"/>
                <xsd:element ref="ns3:MediaServiceSearchProperties" minOccurs="0"/>
                <xsd:element ref="ns3:G_x00e4_llerfleraverksamhet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5c87-b2f3-4d88-8fa2-df3d72eb0d7d" elementFormDefault="qualified">
    <xsd:import namespace="http://schemas.microsoft.com/office/2006/documentManagement/types"/>
    <xsd:import namespace="http://schemas.microsoft.com/office/infopath/2007/PartnerControls"/>
    <xsd:element name="_dlc_DocIdUrl" ma:index="2"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false">
      <xsd:simpleType>
        <xsd:restriction base="dms:Boolean"/>
      </xsd:simpleType>
    </xsd:element>
    <xsd:element name="TaxCatchAll" ma:index="19" nillable="true" ma:displayName="Taxonomy Catch All Column" ma:hidden="true" ma:list="{041df004-c70a-488d-9c4b-00b0ecca4e6a}" ma:internalName="TaxCatchAll" ma:readOnly="false" ma:showField="CatchAllData" ma:web="bb4d5c87-b2f3-4d88-8fa2-df3d72eb0d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hidden="true" ma:internalName="SharedWithDetails" ma:readOnly="true">
      <xsd:simpleType>
        <xsd:restriction base="dms:Note"/>
      </xsd:simpleType>
    </xsd:element>
    <xsd:element name="_dlc_DocId" ma:index="29" nillable="true" ma:displayName="Dokument-ID-värde" ma:description="Värdet för dokument-ID som tilldelats till det här objektet." ma:hidden="true" ma:internalName="_dlc_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ee633-6083-40d6-b2c5-2e50623107e9" elementFormDefault="qualified">
    <xsd:import namespace="http://schemas.microsoft.com/office/2006/documentManagement/types"/>
    <xsd:import namespace="http://schemas.microsoft.com/office/infopath/2007/PartnerControls"/>
    <xsd:element name="Dokumenttyp" ma:index="3" nillable="true" ma:displayName="Dokumenttyp" ma:format="Dropdown" ma:internalName="Dokumenttyp" ma:readOnly="false">
      <xsd:simpleType>
        <xsd:restriction base="dms:Choice">
          <xsd:enumeration value="Blankett"/>
          <xsd:enumeration value="Checklista"/>
          <xsd:enumeration value="Föreskrifter"/>
          <xsd:enumeration value="Handlingsplan"/>
          <xsd:enumeration value="Information"/>
          <xsd:enumeration value="Lathund/guide"/>
          <xsd:enumeration value="Mall"/>
          <xsd:enumeration value="Plan"/>
          <xsd:enumeration value="Policy"/>
          <xsd:enumeration value="Program"/>
          <xsd:enumeration value="Protokoll/minnesanteckningar"/>
          <xsd:enumeration value="Regler"/>
          <xsd:enumeration value="Riktlinje"/>
          <xsd:enumeration value="Rutin"/>
          <xsd:enumeration value="Strategi"/>
        </xsd:restriction>
      </xsd:simpleType>
    </xsd:element>
    <xsd:element name="Dokumentansvarig" ma:index="4" nillable="true" ma:displayName="Dokumentansvarig" ma:format="Dropdown" ma:internalName="Dokumentansvarig" ma:readOnly="false">
      <xsd:simpleType>
        <xsd:restriction base="dms:Text">
          <xsd:maxLength value="255"/>
        </xsd:restriction>
      </xsd:simpleType>
    </xsd:element>
    <xsd:element name="Synonymer" ma:index="6" nillable="true" ma:displayName="Nyckelord" ma:default="Nyckelord" ma:format="Dropdown" ma:internalName="Synonymer" ma:readOnly="false">
      <xsd:complexType>
        <xsd:complexContent>
          <xsd:extension base="dms:MultiChoiceFillIn">
            <xsd:sequence>
              <xsd:element name="Value" maxOccurs="unbounded" minOccurs="0" nillable="true">
                <xsd:simpleType>
                  <xsd:union memberTypes="dms:Text">
                    <xsd:simpleType>
                      <xsd:restriction base="dms:Choice">
                        <xsd:enumeration value="Nyckelord"/>
                      </xsd:restriction>
                    </xsd:simpleType>
                  </xsd:union>
                </xsd:simpleType>
              </xsd:element>
            </xsd:sequence>
          </xsd:extension>
        </xsd:complexContent>
      </xsd:complexType>
    </xsd:element>
    <xsd:element name="_Flow_SignoffStatus" ma:index="7" nillable="true" ma:displayName="Godkännandestatus" ma:internalName="Godk_x00e4_nnandestatus" ma:readOnly="false">
      <xsd:simpleType>
        <xsd:restriction base="dms:Text"/>
      </xsd:simpleType>
    </xsd:element>
    <xsd:element name="B_x00e4_stf_x00f6_re" ma:index="8" nillable="true" ma:displayName="Bäst före" ma:description="Dags att kontrollera dokument" ma:format="DateOnly" ma:internalName="B_x00e4_stf_x00f6_re"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ae0e3c5bd6ad475aa03513e80cbb8c48" ma:index="18" nillable="true" ma:taxonomy="true" ma:internalName="ae0e3c5bd6ad475aa03513e80cbb8c48" ma:taxonomyFieldName="Amne" ma:displayName="Ämne" ma:readOnly="false" ma:default="" ma:fieldId="{ae0e3c5b-d6ad-475a-a035-13e80cbb8c48}" ma:taxonomyMulti="true" ma:sspId="9be3b5fa-b859-41f9-be62-e74e18903777" ma:termSetId="9112543a-39a4-4f08-a58b-8b0192b5d35b" ma:anchorId="00000000-0000-0000-0000-000000000000" ma:open="fals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G_x00e4_llerfleraverksamheter" ma:index="33" ma:displayName="Ange sida/sidor på Kom In" ma:default="Nej" ma:description="Dokument som speglas på flera sidor i verksamheten" ma:format="Dropdown" ma:internalName="G_x00e4_llerfleraverksamhe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9382DE-150C-46F9-9DEB-E1A9668F42C5}">
  <ds:schemaRefs>
    <ds:schemaRef ds:uri="http://schemas.openxmlformats.org/officeDocument/2006/bibliography"/>
  </ds:schemaRefs>
</ds:datastoreItem>
</file>

<file path=customXml/itemProps2.xml><?xml version="1.0" encoding="utf-8"?>
<ds:datastoreItem xmlns:ds="http://schemas.openxmlformats.org/officeDocument/2006/customXml" ds:itemID="{63520AA6-7D95-4E75-ACAA-B4462B6E2DB9}">
  <ds:schemaRefs>
    <ds:schemaRef ds:uri="http://schemas.microsoft.com/office/2006/metadata/properties"/>
    <ds:schemaRef ds:uri="http://schemas.microsoft.com/office/infopath/2007/PartnerControls"/>
    <ds:schemaRef ds:uri="bb4d5c87-b2f3-4d88-8fa2-df3d72eb0d7d"/>
    <ds:schemaRef ds:uri="a10ee633-6083-40d6-b2c5-2e50623107e9"/>
  </ds:schemaRefs>
</ds:datastoreItem>
</file>

<file path=customXml/itemProps3.xml><?xml version="1.0" encoding="utf-8"?>
<ds:datastoreItem xmlns:ds="http://schemas.openxmlformats.org/officeDocument/2006/customXml" ds:itemID="{8074F21B-97E8-418F-A472-84006EB7B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5c87-b2f3-4d88-8fa2-df3d72eb0d7d"/>
    <ds:schemaRef ds:uri="a10ee633-6083-40d6-b2c5-2e5062310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95573-CD4D-4E92-BA41-F94FE421CC4A}">
  <ds:schemaRefs>
    <ds:schemaRef ds:uri="http://schemas.microsoft.com/sharepoint/v3/contenttype/forms"/>
  </ds:schemaRefs>
</ds:datastoreItem>
</file>

<file path=customXml/itemProps5.xml><?xml version="1.0" encoding="utf-8"?>
<ds:datastoreItem xmlns:ds="http://schemas.openxmlformats.org/officeDocument/2006/customXml" ds:itemID="{F79E73B1-D9ED-4D40-8C3C-7BF6E4EA05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27</Pages>
  <Words>7805</Words>
  <Characters>41369</Characters>
  <Application>Microsoft Office Word</Application>
  <DocSecurity>0</DocSecurity>
  <Lines>344</Lines>
  <Paragraphs>98</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Engblom</dc:creator>
  <cp:keywords/>
  <dc:description/>
  <cp:lastModifiedBy>Therese Eknäs</cp:lastModifiedBy>
  <cp:revision>779</cp:revision>
  <dcterms:created xsi:type="dcterms:W3CDTF">2025-11-06T12:30:00Z</dcterms:created>
  <dcterms:modified xsi:type="dcterms:W3CDTF">2026-03-19T09:48:00Z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0x010100F58C5C8BA2F37C4BBE35220606B5B2E8</vt:lpwstr>
  </property>
  <property fmtid="{D5CDD505-2E9C-101B-9397-08002B2CF9AE}" pid="3" name="MediaServiceImageTags">
    <vt:lpwstr/>
  </property>
  <property fmtid="{D5CDD505-2E9C-101B-9397-08002B2CF9AE}" pid="4" name="_dlc_DocIdItemGuid">
    <vt:lpwstr>ced4a949-7af8-488c-927f-596a436ed41d</vt:lpwstr>
  </property>
  <property fmtid="{D5CDD505-2E9C-101B-9397-08002B2CF9AE}" pid="5" name="Amne">
    <vt:lpwstr/>
  </property>
</Properties>
</file>